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ind w:left="-851"/>
        <w:rPr>
          <w:rFonts w:ascii="Calibri" w:eastAsia="Calibri" w:hAnsi="Calibri"/>
          <w:sz w:val="72"/>
          <w:szCs w:val="72"/>
          <w:lang w:eastAsia="en-US"/>
        </w:rPr>
      </w:pPr>
    </w:p>
    <w:p w:rsidR="003C17E2" w:rsidRPr="00B359A3" w:rsidRDefault="003C17E2" w:rsidP="00D67126">
      <w:pPr>
        <w:suppressAutoHyphens w:val="0"/>
        <w:spacing w:after="160" w:line="259" w:lineRule="auto"/>
        <w:ind w:left="-851"/>
        <w:jc w:val="center"/>
        <w:rPr>
          <w:rFonts w:ascii="Trebuchet MS" w:eastAsia="Calibri" w:hAnsi="Trebuchet MS"/>
          <w:sz w:val="56"/>
          <w:szCs w:val="56"/>
          <w:lang w:eastAsia="en-US"/>
        </w:rPr>
      </w:pPr>
      <w:r w:rsidRPr="00B359A3">
        <w:rPr>
          <w:rFonts w:ascii="Trebuchet MS" w:eastAsia="Calibri" w:hAnsi="Trebuchet MS"/>
          <w:sz w:val="56"/>
          <w:szCs w:val="56"/>
          <w:lang w:eastAsia="en-US"/>
        </w:rPr>
        <w:t>B: SOUHRNNÁ TECHNICKÁ ZPRÁVA</w:t>
      </w: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3C17E2" w:rsidP="003C17E2">
      <w:pPr>
        <w:suppressAutoHyphens w:val="0"/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3C17E2" w:rsidRPr="003C17E2" w:rsidRDefault="00FD59E6" w:rsidP="003C17E2">
      <w:pPr>
        <w:suppressAutoHyphens w:val="0"/>
        <w:rPr>
          <w:rFonts w:ascii="Arial" w:hAnsi="Arial" w:cs="Arial"/>
          <w:b/>
          <w:bCs/>
          <w:lang w:eastAsia="cs-CZ"/>
        </w:rPr>
      </w:pPr>
      <w:r w:rsidRPr="00FD59E6">
        <w:rPr>
          <w:rFonts w:ascii="Calibri" w:eastAsia="Calibri" w:hAnsi="Calibri"/>
          <w:noProof/>
          <w:sz w:val="22"/>
          <w:szCs w:val="22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2050" type="#_x0000_t202" style="position:absolute;margin-left:-50.45pt;margin-top:46.95pt;width:557.75pt;height:212.4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" stroked="f">
            <v:textbox>
              <w:txbxContent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tbl>
                  <w:tblPr>
                    <w:tblStyle w:val="Mkatabulky1"/>
                    <w:tblW w:w="0" w:type="auto"/>
                    <w:tblLayout w:type="fixed"/>
                    <w:tblLook w:val="04A0"/>
                  </w:tblPr>
                  <w:tblGrid>
                    <w:gridCol w:w="1809"/>
                    <w:gridCol w:w="4962"/>
                    <w:gridCol w:w="513"/>
                    <w:gridCol w:w="514"/>
                    <w:gridCol w:w="514"/>
                    <w:gridCol w:w="160"/>
                    <w:gridCol w:w="354"/>
                    <w:gridCol w:w="780"/>
                    <w:gridCol w:w="247"/>
                    <w:gridCol w:w="36"/>
                    <w:gridCol w:w="992"/>
                  </w:tblGrid>
                  <w:tr w:rsidR="003B2F0A" w:rsidRPr="003F2DB9" w:rsidTr="00477EA8"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bookmarkStart w:id="0" w:name="_Hlk146614496"/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  <w:t>GENERÁLNÍ  PROJEKTANT:</w:t>
                        </w:r>
                      </w:p>
                    </w:tc>
                    <w:tc>
                      <w:tcPr>
                        <w:tcW w:w="4110" w:type="dxa"/>
                        <w:gridSpan w:val="9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jc w:val="center"/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  <w:r w:rsidRPr="003F2DB9">
                          <w:rPr>
                            <w:rFonts w:asciiTheme="minorHAnsi" w:hAnsiTheme="minorHAnsi" w:cstheme="minorHAnsi"/>
                            <w:noProof/>
                            <w:sz w:val="20"/>
                            <w:szCs w:val="20"/>
                            <w:lang w:eastAsia="cs-CZ"/>
                          </w:rPr>
                          <w:drawing>
                            <wp:inline distT="0" distB="0" distL="0" distR="0">
                              <wp:extent cx="2217906" cy="818876"/>
                              <wp:effectExtent l="0" t="0" r="0" b="0"/>
                              <wp:docPr id="2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Logo Sworti.jp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33324" cy="8245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B2F0A" w:rsidRPr="003F2DB9" w:rsidTr="00477EA8"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sz w:val="20"/>
                            <w:szCs w:val="20"/>
                          </w:rPr>
                          <w:t xml:space="preserve">SWORTI,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sz w:val="20"/>
                            <w:szCs w:val="20"/>
                          </w:rPr>
                          <w:t>s.r.o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4110" w:type="dxa"/>
                        <w:gridSpan w:val="9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2F0A" w:rsidRPr="003F2DB9" w:rsidTr="00477EA8">
                    <w:trPr>
                      <w:trHeight w:val="502"/>
                    </w:trPr>
                    <w:tc>
                      <w:tcPr>
                        <w:tcW w:w="677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Sídlo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:        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Optátova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37, 637 00 Brno,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Jundrov</w:t>
                        </w:r>
                        <w:proofErr w:type="spellEnd"/>
                      </w:p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Pobočka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: 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Dvořákova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780, 739 11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Frýdlant</w:t>
                        </w:r>
                        <w:proofErr w:type="spellEnd"/>
                        <w: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nad</w:t>
                        </w:r>
                        <w:proofErr w:type="spellEnd"/>
                        <w: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Ostravicí</w:t>
                        </w:r>
                        <w:proofErr w:type="spellEnd"/>
                      </w:p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IČO: 29310971</w:t>
                        </w:r>
                      </w:p>
                    </w:tc>
                    <w:tc>
                      <w:tcPr>
                        <w:tcW w:w="4110" w:type="dxa"/>
                        <w:gridSpan w:val="9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2F0A" w:rsidRPr="003F2DB9" w:rsidTr="00477EA8">
                    <w:trPr>
                      <w:trHeight w:val="275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HIP:</w:t>
                        </w:r>
                      </w:p>
                    </w:tc>
                    <w:tc>
                      <w:tcPr>
                        <w:tcW w:w="496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Ing.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Otmar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Voneš</w:t>
                        </w:r>
                        <w:proofErr w:type="spellEnd"/>
                      </w:p>
                    </w:tc>
                    <w:tc>
                      <w:tcPr>
                        <w:tcW w:w="51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4" w:type="dxa"/>
                        <w:gridSpan w:val="2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2F0A" w:rsidRPr="003F2DB9" w:rsidTr="00477EA8">
                    <w:trPr>
                      <w:trHeight w:val="242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ZODP. PROJEKTANT :</w:t>
                        </w:r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Ing. Arch. Milan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Grygar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- / AI /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STUPEŇ:</w:t>
                        </w:r>
                      </w:p>
                    </w:tc>
                    <w:tc>
                      <w:tcPr>
                        <w:tcW w:w="127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jc w:val="right"/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  <w:t>DUS</w:t>
                        </w:r>
                      </w:p>
                    </w:tc>
                  </w:tr>
                  <w:tr w:rsidR="003B2F0A" w:rsidRPr="003F2DB9" w:rsidTr="00477EA8"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ARCHITEKT:</w:t>
                        </w:r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Ing.arch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.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František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Stankay</w:t>
                        </w:r>
                        <w:proofErr w:type="spellEnd"/>
                      </w:p>
                    </w:tc>
                    <w:tc>
                      <w:tcPr>
                        <w:tcW w:w="1417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DATUM :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169A">
                        <w:pPr>
                          <w:jc w:val="right"/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  <w:t>08/2023</w:t>
                        </w:r>
                      </w:p>
                    </w:tc>
                  </w:tr>
                  <w:tr w:rsidR="003B2F0A" w:rsidRPr="003F2DB9" w:rsidTr="00477EA8"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VYPRACOVAL :</w:t>
                        </w:r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BC6254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Martin Duda</w:t>
                        </w:r>
                      </w:p>
                    </w:tc>
                    <w:tc>
                      <w:tcPr>
                        <w:tcW w:w="1417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Č. ZAKÁZKY :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A58C4">
                        <w:pPr>
                          <w:jc w:val="right"/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  <w:t>23-13</w:t>
                        </w:r>
                      </w:p>
                    </w:tc>
                  </w:tr>
                  <w:tr w:rsidR="003B2F0A" w:rsidRPr="003F2DB9" w:rsidTr="00477EA8">
                    <w:trPr>
                      <w:trHeight w:val="295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INVESTOR :</w:t>
                        </w:r>
                      </w:p>
                    </w:tc>
                    <w:tc>
                      <w:tcPr>
                        <w:tcW w:w="9072" w:type="dxa"/>
                        <w:gridSpan w:val="10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A58C4">
                        <w:pPr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Základní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umělecká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škola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Leoše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Janáčka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,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Frýdlant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nad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>Ostravicí</w:t>
                        </w:r>
                        <w:proofErr w:type="spellEnd"/>
                        <w:r w:rsidRPr="003F2DB9">
                          <w:rPr>
                            <w:rFonts w:asciiTheme="minorHAnsi" w:eastAsiaTheme="minorHAnsi" w:hAnsiTheme="minorHAnsi" w:cstheme="minorHAnsi"/>
                            <w:b/>
                            <w:sz w:val="20"/>
                            <w:szCs w:val="20"/>
                            <w:lang w:eastAsia="en-US"/>
                          </w:rPr>
                          <w:t xml:space="preserve">, IČ: </w:t>
                        </w:r>
                        <w:r w:rsidRPr="003F2DB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64120384</w:t>
                        </w:r>
                      </w:p>
                    </w:tc>
                  </w:tr>
                  <w:tr w:rsidR="003B2F0A" w:rsidRPr="003F2DB9" w:rsidTr="00477EA8">
                    <w:trPr>
                      <w:trHeight w:val="513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b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AKCE :</w:t>
                        </w:r>
                      </w:p>
                    </w:tc>
                    <w:tc>
                      <w:tcPr>
                        <w:tcW w:w="9072" w:type="dxa"/>
                        <w:gridSpan w:val="10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D67126" w:rsidRDefault="003B2F0A" w:rsidP="003F2DB9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Stavební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úpravy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oplocení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ZUŠ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Leoše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Janáčka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Frýdlant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nad</w:t>
                        </w:r>
                        <w:proofErr w:type="spellEnd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67126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  <w:t>Ostravicí</w:t>
                        </w:r>
                        <w:proofErr w:type="spellEnd"/>
                      </w:p>
                      <w:p w:rsidR="003B2F0A" w:rsidRPr="003F2DB9" w:rsidRDefault="003B2F0A" w:rsidP="00823FAF">
                        <w:pPr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Na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parcelách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č. 178/1, č.179,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k.ú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Frýdlant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nad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Ostravicí</w:t>
                        </w:r>
                        <w:proofErr w:type="spellEnd"/>
                        <w:r w:rsidRPr="003F2DB9">
                          <w:rPr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 xml:space="preserve"> (635171)</w:t>
                        </w:r>
                      </w:p>
                    </w:tc>
                  </w:tr>
                  <w:tr w:rsidR="003B2F0A" w:rsidRPr="003F2DB9" w:rsidTr="00477EA8">
                    <w:trPr>
                      <w:trHeight w:val="427"/>
                    </w:trPr>
                    <w:tc>
                      <w:tcPr>
                        <w:tcW w:w="18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spacing w:before="6"/>
                          <w:rPr>
                            <w:rFonts w:asciiTheme="minorHAnsi" w:eastAsia="Times New Roman" w:hAnsiTheme="minorHAnsi" w:cstheme="minorHAnsi"/>
                            <w:b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17"/>
                            <w:szCs w:val="17"/>
                          </w:rPr>
                          <w:t>DOKUMENT :</w:t>
                        </w:r>
                      </w:p>
                    </w:tc>
                    <w:tc>
                      <w:tcPr>
                        <w:tcW w:w="6663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b/>
                            <w:sz w:val="36"/>
                            <w:szCs w:val="36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  <w:sz w:val="36"/>
                            <w:szCs w:val="36"/>
                          </w:rPr>
                          <w:t>SOUHRNNÁ TECHNICKÁ ZPRÁVA</w:t>
                        </w:r>
                      </w:p>
                    </w:tc>
                    <w:tc>
                      <w:tcPr>
                        <w:tcW w:w="1417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sz w:val="17"/>
                            <w:szCs w:val="17"/>
                          </w:rPr>
                          <w:t>Č. DOKUMENTU :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3B2F0A" w:rsidRPr="003F2DB9" w:rsidRDefault="003B2F0A" w:rsidP="00477EA8">
                        <w:pPr>
                          <w:jc w:val="right"/>
                          <w:rPr>
                            <w:rFonts w:asciiTheme="minorHAnsi" w:eastAsia="Times New Roman" w:hAnsiTheme="minorHAnsi" w:cstheme="minorHAnsi"/>
                            <w:b/>
                          </w:rPr>
                        </w:pPr>
                        <w:r w:rsidRPr="003F2DB9">
                          <w:rPr>
                            <w:rFonts w:asciiTheme="minorHAnsi" w:eastAsia="Times New Roman" w:hAnsiTheme="minorHAnsi" w:cstheme="minorHAnsi"/>
                            <w:b/>
                          </w:rPr>
                          <w:t>B.</w:t>
                        </w:r>
                      </w:p>
                    </w:tc>
                  </w:tr>
                  <w:bookmarkEnd w:id="0"/>
                </w:tbl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B2F0A" w:rsidRPr="003F2DB9" w:rsidRDefault="003B2F0A" w:rsidP="003C17E2">
                  <w:pPr>
                    <w:rPr>
                      <w:rFonts w:asciiTheme="minorHAnsi" w:hAnsiTheme="minorHAnsi"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:rsidR="003C17E2" w:rsidRPr="003C17E2" w:rsidRDefault="003C17E2" w:rsidP="003C17E2">
      <w:pPr>
        <w:tabs>
          <w:tab w:val="left" w:pos="354"/>
        </w:tabs>
        <w:suppressAutoHyphens w:val="0"/>
        <w:jc w:val="both"/>
        <w:rPr>
          <w:rFonts w:ascii="Arial" w:hAnsi="Arial" w:cs="Arial"/>
          <w:b/>
          <w:bCs/>
          <w:lang w:eastAsia="cs-CZ"/>
        </w:rPr>
      </w:pPr>
    </w:p>
    <w:p w:rsidR="00577FC5" w:rsidRDefault="00903BC6">
      <w:pPr>
        <w:pStyle w:val="Nadpis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pacing w:val="60"/>
          <w:sz w:val="28"/>
        </w:rPr>
        <w:lastRenderedPageBreak/>
        <w:t>B.</w:t>
      </w:r>
      <w:r>
        <w:rPr>
          <w:rFonts w:ascii="Trebuchet MS" w:hAnsi="Trebuchet MS"/>
          <w:spacing w:val="60"/>
          <w:sz w:val="28"/>
        </w:rPr>
        <w:tab/>
      </w:r>
      <w:r>
        <w:rPr>
          <w:rFonts w:ascii="Trebuchet MS" w:hAnsi="Trebuchet MS"/>
          <w:spacing w:val="60"/>
          <w:sz w:val="28"/>
        </w:rPr>
        <w:tab/>
      </w:r>
      <w:r>
        <w:rPr>
          <w:rFonts w:ascii="Trebuchet MS" w:hAnsi="Trebuchet MS"/>
          <w:bCs w:val="0"/>
          <w:spacing w:val="60"/>
          <w:sz w:val="28"/>
        </w:rPr>
        <w:t>souhrnná technická zpráva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3F541B" w:rsidRPr="006B6D7C" w:rsidRDefault="003F541B" w:rsidP="003F541B">
      <w:pPr>
        <w:rPr>
          <w:rFonts w:ascii="Trebuchet MS" w:hAnsi="Trebuchet MS"/>
          <w:b/>
          <w:bCs/>
          <w:sz w:val="22"/>
          <w:szCs w:val="20"/>
        </w:rPr>
      </w:pPr>
      <w:r w:rsidRPr="006B6D7C">
        <w:rPr>
          <w:rFonts w:ascii="Trebuchet MS" w:hAnsi="Trebuchet MS"/>
          <w:b/>
          <w:bCs/>
          <w:sz w:val="22"/>
          <w:szCs w:val="20"/>
        </w:rPr>
        <w:t>B.1</w:t>
      </w:r>
      <w:r w:rsidRPr="006B6D7C">
        <w:rPr>
          <w:rFonts w:ascii="Trebuchet MS" w:hAnsi="Trebuchet MS"/>
          <w:b/>
          <w:bCs/>
          <w:sz w:val="22"/>
          <w:szCs w:val="20"/>
        </w:rPr>
        <w:tab/>
      </w:r>
      <w:r w:rsidRPr="006B6D7C">
        <w:rPr>
          <w:rFonts w:ascii="Trebuchet MS" w:hAnsi="Trebuchet MS"/>
          <w:b/>
          <w:bCs/>
          <w:sz w:val="22"/>
          <w:szCs w:val="20"/>
        </w:rPr>
        <w:tab/>
        <w:t>popis území stavby</w:t>
      </w:r>
    </w:p>
    <w:p w:rsidR="003F541B" w:rsidRPr="00D51C0B" w:rsidRDefault="003F541B" w:rsidP="003F541B">
      <w:pPr>
        <w:rPr>
          <w:rFonts w:ascii="Trebuchet MS" w:hAnsi="Trebuchet MS"/>
          <w:bCs/>
          <w:sz w:val="20"/>
          <w:szCs w:val="20"/>
        </w:rPr>
      </w:pPr>
    </w:p>
    <w:p w:rsidR="003F541B" w:rsidRDefault="003F541B" w:rsidP="003F541B">
      <w:pPr>
        <w:rPr>
          <w:rFonts w:ascii="Trebuchet MS" w:hAnsi="Trebuchet MS"/>
          <w:bCs/>
          <w:sz w:val="20"/>
          <w:szCs w:val="20"/>
        </w:rPr>
      </w:pPr>
    </w:p>
    <w:p w:rsidR="003F541B" w:rsidRDefault="003F541B" w:rsidP="003F541B">
      <w:pPr>
        <w:ind w:left="1418" w:hanging="709"/>
        <w:rPr>
          <w:rFonts w:ascii="Trebuchet MS" w:hAnsi="Trebuchet MS"/>
          <w:b/>
          <w:bCs/>
          <w:sz w:val="20"/>
          <w:szCs w:val="20"/>
        </w:rPr>
      </w:pPr>
      <w:r w:rsidRPr="008D687D">
        <w:rPr>
          <w:rFonts w:ascii="Trebuchet MS" w:hAnsi="Trebuchet MS"/>
          <w:b/>
          <w:bCs/>
          <w:sz w:val="20"/>
          <w:szCs w:val="20"/>
        </w:rPr>
        <w:t>B</w:t>
      </w:r>
      <w:r>
        <w:rPr>
          <w:rFonts w:ascii="Trebuchet MS" w:hAnsi="Trebuchet MS"/>
          <w:b/>
          <w:bCs/>
          <w:sz w:val="20"/>
          <w:szCs w:val="20"/>
        </w:rPr>
        <w:t>.1a</w:t>
      </w:r>
      <w:r w:rsidRPr="008D687D"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/>
          <w:b/>
          <w:bCs/>
          <w:sz w:val="20"/>
          <w:szCs w:val="20"/>
        </w:rPr>
        <w:t>charakteristika území a stavebního pozemku, zastavěné a nezastavěné území, soulad navrhované stavby s charakterem území, dosavadní využití a zastavěnost území</w:t>
      </w:r>
    </w:p>
    <w:p w:rsidR="005E0504" w:rsidRDefault="005E0504" w:rsidP="007D0C3F">
      <w:pPr>
        <w:ind w:left="1418" w:hanging="709"/>
        <w:jc w:val="both"/>
        <w:rPr>
          <w:rFonts w:ascii="Trebuchet MS" w:hAnsi="Trebuchet MS"/>
          <w:b/>
          <w:bCs/>
          <w:sz w:val="20"/>
          <w:szCs w:val="20"/>
        </w:rPr>
      </w:pPr>
    </w:p>
    <w:p w:rsidR="005E0504" w:rsidRDefault="005E0504" w:rsidP="00A5675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Řešený objekt se nachází v zastavěné části města Frýdlant nad Ostravicí, </w:t>
      </w:r>
      <w:r w:rsidR="00CF7BD2">
        <w:rPr>
          <w:rFonts w:ascii="Trebuchet MS" w:hAnsi="Trebuchet MS"/>
          <w:bCs/>
          <w:sz w:val="20"/>
          <w:szCs w:val="20"/>
        </w:rPr>
        <w:t xml:space="preserve">blízko centra </w:t>
      </w:r>
      <w:r>
        <w:rPr>
          <w:rFonts w:ascii="Trebuchet MS" w:hAnsi="Trebuchet MS"/>
          <w:bCs/>
          <w:sz w:val="20"/>
          <w:szCs w:val="20"/>
        </w:rPr>
        <w:t>města.</w:t>
      </w:r>
      <w:r w:rsidR="00A56751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>Okolní území je zastavěno samostatně stojícími domy, nízkopodlažními bytovými domy a budovami občanského využití (Sportovní a relaxační centra, restaurace, školy, kancelářské budovy).</w:t>
      </w:r>
    </w:p>
    <w:p w:rsidR="00E00BF0" w:rsidRDefault="00614F36" w:rsidP="00A5675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Sousední parcely přiléhající k řešenému pozemku mají různý charakter využití. Na </w:t>
      </w:r>
      <w:r w:rsidR="00BB7C4A">
        <w:rPr>
          <w:rFonts w:ascii="Trebuchet MS" w:hAnsi="Trebuchet MS"/>
          <w:bCs/>
          <w:sz w:val="20"/>
          <w:szCs w:val="20"/>
        </w:rPr>
        <w:t>západní straně</w:t>
      </w:r>
      <w:r>
        <w:rPr>
          <w:rFonts w:ascii="Trebuchet MS" w:hAnsi="Trebuchet MS"/>
          <w:bCs/>
          <w:sz w:val="20"/>
          <w:szCs w:val="20"/>
        </w:rPr>
        <w:t xml:space="preserve"> se</w:t>
      </w:r>
      <w:r w:rsidR="00BB7C4A">
        <w:rPr>
          <w:rFonts w:ascii="Trebuchet MS" w:hAnsi="Trebuchet MS"/>
          <w:bCs/>
          <w:sz w:val="20"/>
          <w:szCs w:val="20"/>
        </w:rPr>
        <w:t xml:space="preserve"> naproti řešeného objektu nachází </w:t>
      </w:r>
      <w:r w:rsidR="00E00BF0">
        <w:rPr>
          <w:rFonts w:ascii="Trebuchet MS" w:hAnsi="Trebuchet MS"/>
          <w:bCs/>
          <w:sz w:val="20"/>
          <w:szCs w:val="20"/>
        </w:rPr>
        <w:t>Středisko sociálních služeb města Frýdlant nad Ostravicí.</w:t>
      </w:r>
    </w:p>
    <w:p w:rsidR="00614F36" w:rsidRDefault="00E00BF0" w:rsidP="00A5675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Na severu, západě a východě je okolí tvořeno </w:t>
      </w:r>
      <w:r w:rsidR="00614F36">
        <w:rPr>
          <w:rFonts w:ascii="Trebuchet MS" w:hAnsi="Trebuchet MS"/>
          <w:bCs/>
          <w:sz w:val="20"/>
          <w:szCs w:val="20"/>
        </w:rPr>
        <w:t>obytnými budovami (rodinné a bytové domy).</w:t>
      </w:r>
    </w:p>
    <w:p w:rsidR="00E00BF0" w:rsidRDefault="00F62181" w:rsidP="00A5675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Řešená parcela je lemována na </w:t>
      </w:r>
      <w:r w:rsidR="00E00BF0">
        <w:rPr>
          <w:rFonts w:ascii="Trebuchet MS" w:hAnsi="Trebuchet MS"/>
          <w:bCs/>
          <w:sz w:val="20"/>
          <w:szCs w:val="20"/>
        </w:rPr>
        <w:t>severní a západní straně místní komunikací.</w:t>
      </w:r>
    </w:p>
    <w:p w:rsidR="00E00BF0" w:rsidRDefault="00E00BF0" w:rsidP="00A56751">
      <w:pPr>
        <w:jc w:val="both"/>
        <w:rPr>
          <w:rFonts w:ascii="Trebuchet MS" w:hAnsi="Trebuchet MS"/>
          <w:bCs/>
          <w:sz w:val="20"/>
          <w:szCs w:val="20"/>
        </w:rPr>
      </w:pPr>
    </w:p>
    <w:p w:rsidR="00F62181" w:rsidRDefault="00E00BF0" w:rsidP="00A5675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Plánovaná </w:t>
      </w:r>
      <w:r w:rsidR="00F62181">
        <w:rPr>
          <w:rFonts w:ascii="Trebuchet MS" w:hAnsi="Trebuchet MS"/>
          <w:bCs/>
          <w:sz w:val="20"/>
          <w:szCs w:val="20"/>
        </w:rPr>
        <w:t>stavební úprava je</w:t>
      </w:r>
      <w:r w:rsidR="00A56751">
        <w:rPr>
          <w:rFonts w:ascii="Trebuchet MS" w:hAnsi="Trebuchet MS"/>
          <w:bCs/>
          <w:sz w:val="20"/>
          <w:szCs w:val="20"/>
        </w:rPr>
        <w:t xml:space="preserve"> v souladu s charakterem území </w:t>
      </w:r>
      <w:r w:rsidR="00F62181">
        <w:rPr>
          <w:rFonts w:ascii="Trebuchet MS" w:hAnsi="Trebuchet MS"/>
          <w:bCs/>
          <w:sz w:val="20"/>
          <w:szCs w:val="20"/>
        </w:rPr>
        <w:t xml:space="preserve">a územním plánem města </w:t>
      </w:r>
      <w:proofErr w:type="spellStart"/>
      <w:r w:rsidR="00F62181">
        <w:rPr>
          <w:rFonts w:ascii="Trebuchet MS" w:hAnsi="Trebuchet MS"/>
          <w:bCs/>
          <w:sz w:val="20"/>
          <w:szCs w:val="20"/>
        </w:rPr>
        <w:t>F.n.O</w:t>
      </w:r>
      <w:proofErr w:type="spellEnd"/>
      <w:r w:rsidR="00F62181">
        <w:rPr>
          <w:rFonts w:ascii="Trebuchet MS" w:hAnsi="Trebuchet MS"/>
          <w:bCs/>
          <w:sz w:val="20"/>
          <w:szCs w:val="20"/>
        </w:rPr>
        <w:t>. Profil řešeného území je z větší části rov</w:t>
      </w:r>
      <w:r w:rsidR="00A56751">
        <w:rPr>
          <w:rFonts w:ascii="Trebuchet MS" w:hAnsi="Trebuchet MS"/>
          <w:bCs/>
          <w:sz w:val="20"/>
          <w:szCs w:val="20"/>
        </w:rPr>
        <w:t>i</w:t>
      </w:r>
      <w:r>
        <w:rPr>
          <w:rFonts w:ascii="Trebuchet MS" w:hAnsi="Trebuchet MS"/>
          <w:bCs/>
          <w:sz w:val="20"/>
          <w:szCs w:val="20"/>
        </w:rPr>
        <w:t xml:space="preserve">natý. </w:t>
      </w:r>
      <w:r w:rsidR="00F62181">
        <w:rPr>
          <w:rFonts w:ascii="Trebuchet MS" w:hAnsi="Trebuchet MS"/>
          <w:bCs/>
          <w:sz w:val="20"/>
          <w:szCs w:val="20"/>
        </w:rPr>
        <w:t xml:space="preserve">Na pozemku se </w:t>
      </w:r>
      <w:r>
        <w:rPr>
          <w:rFonts w:ascii="Trebuchet MS" w:hAnsi="Trebuchet MS"/>
          <w:bCs/>
          <w:sz w:val="20"/>
          <w:szCs w:val="20"/>
        </w:rPr>
        <w:t>nachází budovy Základní umělecké školy Leoše Janáčka.</w:t>
      </w:r>
    </w:p>
    <w:p w:rsidR="005E0504" w:rsidRPr="005E0504" w:rsidRDefault="005E0504" w:rsidP="003F541B">
      <w:pPr>
        <w:ind w:left="1418" w:hanging="709"/>
        <w:rPr>
          <w:rFonts w:ascii="Trebuchet MS" w:hAnsi="Trebuchet MS"/>
          <w:bCs/>
          <w:sz w:val="20"/>
          <w:szCs w:val="20"/>
        </w:rPr>
      </w:pPr>
    </w:p>
    <w:p w:rsidR="003F541B" w:rsidRDefault="003F541B" w:rsidP="003F541B">
      <w:pPr>
        <w:rPr>
          <w:rFonts w:ascii="Trebuchet MS" w:hAnsi="Trebuchet MS"/>
          <w:b/>
          <w:bCs/>
          <w:sz w:val="20"/>
          <w:szCs w:val="20"/>
        </w:rPr>
      </w:pPr>
    </w:p>
    <w:p w:rsidR="003F541B" w:rsidRDefault="003F541B" w:rsidP="003F541B">
      <w:pPr>
        <w:rPr>
          <w:rFonts w:ascii="Trebuchet MS" w:hAnsi="Trebuchet MS"/>
          <w:bCs/>
          <w:sz w:val="20"/>
          <w:szCs w:val="20"/>
        </w:rPr>
      </w:pPr>
    </w:p>
    <w:p w:rsidR="003F541B" w:rsidRPr="00EE7BE9" w:rsidRDefault="003F541B" w:rsidP="003F541B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  <w:r w:rsidRPr="008D687D">
        <w:rPr>
          <w:rFonts w:ascii="Trebuchet MS" w:hAnsi="Trebuchet MS"/>
          <w:b/>
          <w:bCs/>
          <w:sz w:val="20"/>
          <w:szCs w:val="20"/>
        </w:rPr>
        <w:t>B</w:t>
      </w:r>
      <w:r>
        <w:rPr>
          <w:rFonts w:ascii="Trebuchet MS" w:hAnsi="Trebuchet MS"/>
          <w:b/>
          <w:bCs/>
          <w:sz w:val="20"/>
          <w:szCs w:val="20"/>
        </w:rPr>
        <w:t>.1b</w:t>
      </w:r>
      <w:r w:rsidRPr="008D687D">
        <w:rPr>
          <w:rFonts w:ascii="Trebuchet MS" w:hAnsi="Trebuchet MS"/>
          <w:b/>
          <w:bCs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0"/>
        </w:rPr>
        <w:t xml:space="preserve">údaje o souladu stavby s územně plánovací dokumentací, s cíli a úkoly územního plánování, včetně informace o vydané územně plánovací dokumentaci </w:t>
      </w:r>
    </w:p>
    <w:p w:rsidR="003F541B" w:rsidRDefault="003F541B" w:rsidP="003F541B">
      <w:pPr>
        <w:rPr>
          <w:rFonts w:ascii="Trebuchet MS" w:hAnsi="Trebuchet MS"/>
          <w:bCs/>
          <w:sz w:val="20"/>
          <w:szCs w:val="20"/>
        </w:rPr>
      </w:pPr>
    </w:p>
    <w:p w:rsidR="003F541B" w:rsidRDefault="003F541B" w:rsidP="003F541B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</w:p>
    <w:p w:rsidR="00662398" w:rsidRPr="00662398" w:rsidRDefault="00662398" w:rsidP="00F62181">
      <w:pPr>
        <w:jc w:val="both"/>
        <w:rPr>
          <w:rFonts w:ascii="Trebuchet MS" w:hAnsi="Trebuchet MS"/>
          <w:bCs/>
          <w:sz w:val="20"/>
          <w:szCs w:val="20"/>
        </w:rPr>
      </w:pPr>
      <w:r w:rsidRPr="00662398">
        <w:rPr>
          <w:rFonts w:ascii="Trebuchet MS" w:hAnsi="Trebuchet MS"/>
          <w:bCs/>
          <w:sz w:val="20"/>
          <w:szCs w:val="20"/>
        </w:rPr>
        <w:t>Dle platného územního plánu je stavba umístěna</w:t>
      </w:r>
      <w:r w:rsidR="00BC5C5A">
        <w:rPr>
          <w:rFonts w:ascii="Trebuchet MS" w:hAnsi="Trebuchet MS"/>
          <w:bCs/>
          <w:sz w:val="20"/>
          <w:szCs w:val="20"/>
        </w:rPr>
        <w:t xml:space="preserve"> na</w:t>
      </w:r>
      <w:r w:rsidR="00F62181">
        <w:rPr>
          <w:rFonts w:ascii="Trebuchet MS" w:hAnsi="Trebuchet MS"/>
          <w:bCs/>
          <w:sz w:val="20"/>
          <w:szCs w:val="20"/>
        </w:rPr>
        <w:t> plochách „OV – Plochy občanského vybavení“</w:t>
      </w:r>
    </w:p>
    <w:p w:rsidR="00662398" w:rsidRPr="00662398" w:rsidRDefault="00662398" w:rsidP="00662398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</w:p>
    <w:p w:rsidR="00A037AC" w:rsidRDefault="003A07D3" w:rsidP="00662398">
      <w:pPr>
        <w:ind w:firstLine="708"/>
        <w:jc w:val="both"/>
        <w:rPr>
          <w:rFonts w:ascii="Trebuchet MS" w:hAnsi="Trebuchet MS"/>
          <w:b/>
          <w:bCs/>
          <w:sz w:val="20"/>
          <w:szCs w:val="20"/>
          <w:lang w:val="en-US"/>
        </w:rPr>
      </w:pPr>
      <w:r>
        <w:rPr>
          <w:rFonts w:ascii="Trebuchet MS" w:hAnsi="Trebuchet MS"/>
          <w:b/>
          <w:bCs/>
          <w:sz w:val="20"/>
          <w:szCs w:val="20"/>
          <w:lang w:val="en-US"/>
        </w:rPr>
        <w:t>PLOCHY OBČ</w:t>
      </w:r>
      <w:r w:rsidR="00BC5C5A">
        <w:rPr>
          <w:rFonts w:ascii="Trebuchet MS" w:hAnsi="Trebuchet MS"/>
          <w:b/>
          <w:bCs/>
          <w:sz w:val="20"/>
          <w:szCs w:val="20"/>
          <w:lang w:val="en-US"/>
        </w:rPr>
        <w:t xml:space="preserve">ANSKÉHO VYBAVENÍ - </w:t>
      </w:r>
      <w:r w:rsidR="00EF6334" w:rsidRPr="00EF6334">
        <w:rPr>
          <w:rFonts w:ascii="Trebuchet MS" w:hAnsi="Trebuchet MS"/>
          <w:b/>
          <w:bCs/>
          <w:sz w:val="20"/>
          <w:szCs w:val="20"/>
          <w:lang w:val="en-US"/>
        </w:rPr>
        <w:t>OV</w:t>
      </w:r>
    </w:p>
    <w:p w:rsidR="00EF6334" w:rsidRDefault="00EF6334" w:rsidP="00662398">
      <w:pPr>
        <w:ind w:firstLine="708"/>
        <w:jc w:val="both"/>
        <w:rPr>
          <w:rFonts w:ascii="Trebuchet MS" w:hAnsi="Trebuchet MS"/>
          <w:b/>
          <w:bCs/>
          <w:sz w:val="20"/>
          <w:szCs w:val="20"/>
          <w:lang w:val="en-US"/>
        </w:rPr>
      </w:pPr>
    </w:p>
    <w:p w:rsid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Hlavní</w:t>
      </w:r>
      <w:proofErr w:type="spellEnd"/>
      <w:r w:rsidR="0059665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využití</w:t>
      </w:r>
      <w:proofErr w:type="spellEnd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:</w:t>
      </w:r>
    </w:p>
    <w:p w:rsidR="001A47A7" w:rsidRPr="00EF6334" w:rsidRDefault="001A47A7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Pr="00EF6334" w:rsidRDefault="001A47A7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Občanské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vybavení</w:t>
      </w:r>
      <w:proofErr w:type="spellEnd"/>
    </w:p>
    <w:p w:rsidR="00EF6334" w:rsidRP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Přípustné</w:t>
      </w:r>
      <w:proofErr w:type="spellEnd"/>
      <w:r w:rsidR="0059665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využití</w:t>
      </w:r>
      <w:proofErr w:type="spellEnd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:</w:t>
      </w:r>
    </w:p>
    <w:p w:rsidR="00AF698D" w:rsidRPr="00EF6334" w:rsidRDefault="00AF698D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Default="001A47A7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Stavby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 xml:space="preserve"> a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zařízení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občanského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vybavení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 w:rsidR="00596651">
        <w:rPr>
          <w:rFonts w:ascii="Trebuchet MS" w:hAnsi="Trebuchet MS"/>
          <w:bCs/>
          <w:sz w:val="20"/>
          <w:szCs w:val="20"/>
          <w:lang w:val="en-US"/>
        </w:rPr>
        <w:t>v</w:t>
      </w:r>
      <w:r>
        <w:rPr>
          <w:rFonts w:ascii="Trebuchet MS" w:hAnsi="Trebuchet MS"/>
          <w:bCs/>
          <w:sz w:val="20"/>
          <w:szCs w:val="20"/>
          <w:lang w:val="en-US"/>
        </w:rPr>
        <w:t>eřejné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infrastruktury</w:t>
      </w:r>
      <w:proofErr w:type="spellEnd"/>
    </w:p>
    <w:p w:rsidR="001A47A7" w:rsidRPr="00AF698D" w:rsidRDefault="001A47A7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Stavby</w:t>
      </w:r>
      <w:proofErr w:type="spellEnd"/>
      <w:r w:rsidRPr="001A47A7">
        <w:rPr>
          <w:rFonts w:ascii="Trebuchet MS" w:hAnsi="Trebuchet MS"/>
          <w:bCs/>
          <w:sz w:val="20"/>
          <w:szCs w:val="20"/>
          <w:lang w:val="en-US"/>
        </w:rPr>
        <w:t xml:space="preserve"> a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zařízení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dalšího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občanského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vybavení</w:t>
      </w:r>
      <w:proofErr w:type="spellEnd"/>
      <w:r w:rsidRPr="001A47A7">
        <w:rPr>
          <w:rFonts w:ascii="Trebuchet MS" w:hAnsi="Trebuchet MS"/>
          <w:bCs/>
          <w:sz w:val="20"/>
          <w:szCs w:val="20"/>
          <w:lang w:val="en-US"/>
        </w:rPr>
        <w:t xml:space="preserve"> a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služeb</w:t>
      </w:r>
      <w:proofErr w:type="spellEnd"/>
      <w:r w:rsidRPr="001A47A7">
        <w:rPr>
          <w:rFonts w:ascii="Trebuchet MS" w:hAnsi="Trebuchet MS"/>
          <w:bCs/>
          <w:sz w:val="20"/>
          <w:szCs w:val="20"/>
          <w:lang w:val="en-US"/>
        </w:rPr>
        <w:t xml:space="preserve">,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např</w:t>
      </w:r>
      <w:proofErr w:type="spellEnd"/>
      <w:r w:rsidRPr="001A47A7">
        <w:rPr>
          <w:rFonts w:ascii="Trebuchet MS" w:hAnsi="Trebuchet MS"/>
          <w:bCs/>
          <w:sz w:val="20"/>
          <w:szCs w:val="20"/>
          <w:lang w:val="en-US"/>
        </w:rPr>
        <w:t xml:space="preserve">.: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stavby</w:t>
      </w:r>
      <w:proofErr w:type="spellEnd"/>
      <w:r w:rsidRPr="001A47A7">
        <w:rPr>
          <w:rFonts w:ascii="Trebuchet MS" w:hAnsi="Trebuchet MS"/>
          <w:bCs/>
          <w:sz w:val="20"/>
          <w:szCs w:val="20"/>
          <w:lang w:val="en-US"/>
        </w:rPr>
        <w:t xml:space="preserve"> a </w:t>
      </w:r>
      <w:proofErr w:type="spellStart"/>
      <w:r w:rsidRPr="001A47A7">
        <w:rPr>
          <w:rFonts w:ascii="Trebuchet MS" w:hAnsi="Trebuchet MS"/>
          <w:bCs/>
          <w:sz w:val="20"/>
          <w:szCs w:val="20"/>
          <w:lang w:val="en-US"/>
        </w:rPr>
        <w:t>zařízení</w:t>
      </w:r>
      <w:proofErr w:type="spellEnd"/>
      <w:r w:rsidR="0059665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r w:rsidRPr="001A47A7">
        <w:rPr>
          <w:rFonts w:ascii="Trebuchet MS" w:hAnsi="Trebuchet MS"/>
          <w:sz w:val="20"/>
          <w:szCs w:val="20"/>
        </w:rPr>
        <w:t>pro sport a tělovýchovu, stavby pro obchod, stavby stravovacích zařízení, stavby ubytovacích zařízení jako hotely, motely, penziony a ubytovny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I</w:t>
      </w:r>
      <w:r w:rsidRPr="00AF698D">
        <w:rPr>
          <w:rFonts w:ascii="Trebuchet MS" w:hAnsi="Trebuchet MS"/>
          <w:sz w:val="20"/>
          <w:szCs w:val="20"/>
        </w:rPr>
        <w:t>ntegrované bydlení v objektech občanského vybavení a stávající stavby pro bydlení včetně jejich nástaveb, přístaveb a stavebních úprav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G</w:t>
      </w:r>
      <w:r w:rsidRPr="00AF698D">
        <w:rPr>
          <w:rFonts w:ascii="Trebuchet MS" w:hAnsi="Trebuchet MS"/>
          <w:sz w:val="20"/>
          <w:szCs w:val="20"/>
        </w:rPr>
        <w:t>aráže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V</w:t>
      </w:r>
      <w:r w:rsidRPr="00AF698D">
        <w:rPr>
          <w:rFonts w:ascii="Trebuchet MS" w:hAnsi="Trebuchet MS"/>
          <w:sz w:val="20"/>
          <w:szCs w:val="20"/>
        </w:rPr>
        <w:t>eřejná prostranství, zeleň na veřejných prostranstvích, veřejná parkoviště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ouvisející dopravní infrastruktura včetně stezek pro pěší a cyklisty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ouvisející technická infrastruktura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P</w:t>
      </w:r>
      <w:r w:rsidRPr="00AF698D">
        <w:rPr>
          <w:rFonts w:ascii="Trebuchet MS" w:hAnsi="Trebuchet MS"/>
          <w:sz w:val="20"/>
          <w:szCs w:val="20"/>
        </w:rPr>
        <w:t>odzemní stavby veřejné technické infrastruktury</w:t>
      </w:r>
    </w:p>
    <w:p w:rsidR="00EF6334" w:rsidRP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Podmíněně</w:t>
      </w:r>
      <w:proofErr w:type="spellEnd"/>
      <w:r w:rsidR="00525FB6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přípustné</w:t>
      </w:r>
      <w:proofErr w:type="spellEnd"/>
      <w:r w:rsidR="00525FB6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využití</w:t>
      </w:r>
      <w:proofErr w:type="spellEnd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:</w:t>
      </w:r>
    </w:p>
    <w:p w:rsidR="00AF698D" w:rsidRPr="00EF6334" w:rsidRDefault="00AF698D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 w:rsidRPr="00AF698D">
        <w:rPr>
          <w:rFonts w:ascii="Trebuchet MS" w:hAnsi="Trebuchet MS"/>
          <w:bCs/>
          <w:sz w:val="20"/>
          <w:szCs w:val="20"/>
          <w:lang w:val="en-US"/>
        </w:rPr>
        <w:t>Na území</w:t>
      </w:r>
      <w:r w:rsidR="00525FB6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r w:rsidRPr="00AF698D">
        <w:rPr>
          <w:rFonts w:ascii="Trebuchet MS" w:hAnsi="Trebuchet MS"/>
          <w:sz w:val="20"/>
          <w:szCs w:val="20"/>
        </w:rPr>
        <w:t>chráněné krajinné oblasti Beskydy je bydlení přípustné pouze za podmínky, že bude součástí stavby občanského vybavení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F</w:t>
      </w:r>
      <w:r w:rsidRPr="00AF698D">
        <w:rPr>
          <w:rFonts w:ascii="Trebuchet MS" w:hAnsi="Trebuchet MS"/>
          <w:sz w:val="20"/>
          <w:szCs w:val="20"/>
        </w:rPr>
        <w:t>otovoltaické elektrárny, pokud jsou doplňujícím zařízením staveb hlavního využití a jsou jejich součástí nebo jsou umístěny v zastavěné ploše staveb hlavního využití - na střešních konstrukcích</w:t>
      </w:r>
    </w:p>
    <w:p w:rsidR="00EF6334" w:rsidRP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6C1162" w:rsidRDefault="006C1162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6C1162" w:rsidRDefault="006C1162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lastRenderedPageBreak/>
        <w:t>Nepřípustné</w:t>
      </w:r>
      <w:proofErr w:type="spellEnd"/>
      <w:r w:rsidR="00525FB6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využití</w:t>
      </w:r>
      <w:proofErr w:type="spellEnd"/>
      <w:r w:rsidRPr="00EF6334">
        <w:rPr>
          <w:rFonts w:ascii="Trebuchet MS" w:hAnsi="Trebuchet MS"/>
          <w:b/>
          <w:bCs/>
          <w:sz w:val="20"/>
          <w:szCs w:val="20"/>
          <w:u w:val="single"/>
          <w:lang w:val="en-US"/>
        </w:rPr>
        <w:t>:</w:t>
      </w:r>
    </w:p>
    <w:p w:rsidR="00AF698D" w:rsidRDefault="00AF698D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AF698D" w:rsidRDefault="00AF698D" w:rsidP="00EF6334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AF698D">
        <w:rPr>
          <w:rFonts w:ascii="Trebuchet MS" w:hAnsi="Trebuchet MS"/>
          <w:sz w:val="20"/>
          <w:szCs w:val="20"/>
        </w:rPr>
        <w:t>Stavby a činnosti nesouvisející s hlavním, přípustným a podmíněně přípustným využitím, zejména:</w:t>
      </w:r>
    </w:p>
    <w:p w:rsidR="00AF698D" w:rsidRPr="00AF698D" w:rsidRDefault="00AF698D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N</w:t>
      </w:r>
      <w:r w:rsidRPr="00AF698D">
        <w:rPr>
          <w:rFonts w:ascii="Trebuchet MS" w:hAnsi="Trebuchet MS"/>
          <w:sz w:val="20"/>
          <w:szCs w:val="20"/>
        </w:rPr>
        <w:t xml:space="preserve">ové stavby bytových a rodinných domů bez integrace občanského vybavení </w:t>
      </w:r>
    </w:p>
    <w:p w:rsidR="00AF698D" w:rsidRPr="00AF698D" w:rsidRDefault="00AF698D" w:rsidP="00EF6334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O</w:t>
      </w:r>
      <w:r w:rsidRPr="00AF698D">
        <w:rPr>
          <w:rFonts w:ascii="Trebuchet MS" w:hAnsi="Trebuchet MS"/>
          <w:sz w:val="20"/>
          <w:szCs w:val="20"/>
        </w:rPr>
        <w:t xml:space="preserve">statní ubytovací zařízení neuvedená v přípustném využití, zejména kempy a skupiny chat nebo bungalovů </w:t>
      </w:r>
    </w:p>
    <w:p w:rsidR="00227508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N</w:t>
      </w:r>
      <w:r w:rsidRPr="00AF698D">
        <w:rPr>
          <w:rFonts w:ascii="Trebuchet MS" w:hAnsi="Trebuchet MS"/>
          <w:sz w:val="20"/>
          <w:szCs w:val="20"/>
        </w:rPr>
        <w:t>ové stavby pro rodinnou rekreaci navyšující stávající kapacitu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Z</w:t>
      </w:r>
      <w:r w:rsidRPr="00AF698D">
        <w:rPr>
          <w:rFonts w:ascii="Trebuchet MS" w:hAnsi="Trebuchet MS"/>
          <w:sz w:val="20"/>
          <w:szCs w:val="20"/>
        </w:rPr>
        <w:t>ahrádkářské kolonie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tavby pro výrobu a skladování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tavby autoopraven, autoservisů a čerpacích stanic pohonných hmot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tavby a zařízení pro výrobu energie z obnovitelných zdrojů, které nejsou uvedeny v podmíněně přípustném využití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Z</w:t>
      </w:r>
      <w:r w:rsidRPr="00AF698D">
        <w:rPr>
          <w:rFonts w:ascii="Trebuchet MS" w:hAnsi="Trebuchet MS"/>
          <w:sz w:val="20"/>
          <w:szCs w:val="20"/>
        </w:rPr>
        <w:t>emědělské stavby</w:t>
      </w:r>
    </w:p>
    <w:p w:rsidR="00AF698D" w:rsidRPr="00AF698D" w:rsidRDefault="00AF698D" w:rsidP="00227508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S</w:t>
      </w:r>
      <w:r w:rsidRPr="00AF698D">
        <w:rPr>
          <w:rFonts w:ascii="Trebuchet MS" w:hAnsi="Trebuchet MS"/>
          <w:sz w:val="20"/>
          <w:szCs w:val="20"/>
        </w:rPr>
        <w:t>tavby a zařízení lesního hospodářství</w:t>
      </w:r>
    </w:p>
    <w:p w:rsidR="00227508" w:rsidRDefault="00227508" w:rsidP="00227508">
      <w:pPr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227508" w:rsidRDefault="00227508" w:rsidP="00227508">
      <w:pPr>
        <w:ind w:firstLine="423"/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  <w:proofErr w:type="spellStart"/>
      <w:r w:rsidRPr="00227508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Pož</w:t>
      </w:r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adavky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prostorového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uspořádání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včetně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základních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podmínek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ochrany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krajinného</w:t>
      </w:r>
      <w:proofErr w:type="spellEnd"/>
      <w:r w:rsidR="00C74E91">
        <w:rPr>
          <w:rFonts w:ascii="Trebuchet MS" w:hAnsi="Trebuchet MS"/>
          <w:b/>
          <w:bCs/>
          <w:sz w:val="20"/>
          <w:szCs w:val="20"/>
          <w:u w:val="single"/>
          <w:lang w:val="en-US"/>
        </w:rPr>
        <w:t xml:space="preserve"> </w:t>
      </w:r>
      <w:proofErr w:type="spellStart"/>
      <w:r w:rsidR="00AF698D">
        <w:rPr>
          <w:rFonts w:ascii="Trebuchet MS" w:hAnsi="Trebuchet MS"/>
          <w:b/>
          <w:bCs/>
          <w:sz w:val="20"/>
          <w:szCs w:val="20"/>
          <w:u w:val="single"/>
          <w:lang w:val="en-US"/>
        </w:rPr>
        <w:t>rázu</w:t>
      </w:r>
      <w:proofErr w:type="spellEnd"/>
      <w:r w:rsidRPr="00227508">
        <w:rPr>
          <w:rFonts w:ascii="Trebuchet MS" w:hAnsi="Trebuchet MS"/>
          <w:b/>
          <w:bCs/>
          <w:sz w:val="20"/>
          <w:szCs w:val="20"/>
          <w:u w:val="single"/>
          <w:lang w:val="en-US"/>
        </w:rPr>
        <w:t>:</w:t>
      </w:r>
    </w:p>
    <w:p w:rsidR="00AF698D" w:rsidRPr="00227508" w:rsidRDefault="00AF698D" w:rsidP="00227508">
      <w:pPr>
        <w:ind w:firstLine="423"/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EF6334" w:rsidRDefault="00AF698D" w:rsidP="00AF698D">
      <w:p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Výšková</w:t>
      </w:r>
      <w:proofErr w:type="spellEnd"/>
      <w:r w:rsidR="00C74E9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regulace</w:t>
      </w:r>
      <w:proofErr w:type="spellEnd"/>
      <w:r w:rsidR="00C74E9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hladiny</w:t>
      </w:r>
      <w:proofErr w:type="spellEnd"/>
      <w:r w:rsidR="00C74E91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zástavby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>:</w:t>
      </w:r>
    </w:p>
    <w:p w:rsidR="00AF698D" w:rsidRPr="00AF698D" w:rsidRDefault="00AF698D" w:rsidP="00AF698D">
      <w:pPr>
        <w:jc w:val="both"/>
        <w:rPr>
          <w:rFonts w:ascii="Trebuchet MS" w:hAnsi="Trebuchet MS"/>
          <w:b/>
          <w:bCs/>
          <w:sz w:val="20"/>
          <w:szCs w:val="20"/>
          <w:u w:val="single"/>
          <w:lang w:val="en-US"/>
        </w:rPr>
      </w:pPr>
    </w:p>
    <w:p w:rsidR="00AF698D" w:rsidRPr="00A32457" w:rsidRDefault="00AF698D" w:rsidP="00AF698D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 w:rsidRPr="00A32457">
        <w:rPr>
          <w:rFonts w:ascii="Trebuchet MS" w:hAnsi="Trebuchet MS"/>
          <w:sz w:val="20"/>
          <w:szCs w:val="20"/>
        </w:rPr>
        <w:t xml:space="preserve">Nejvýše čtyři nadzemní podlaží </w:t>
      </w:r>
      <w:r w:rsidR="00A32457" w:rsidRPr="00A32457">
        <w:rPr>
          <w:rFonts w:ascii="Trebuchet MS" w:hAnsi="Trebuchet MS"/>
          <w:sz w:val="20"/>
          <w:szCs w:val="20"/>
        </w:rPr>
        <w:t>včetně podkroví, na území chráněné krajinné oblasti Beskydy v návaznosti na okolní zástavbu, nejvýše však dvě nadzemní podlaží včetně podkroví</w:t>
      </w:r>
    </w:p>
    <w:p w:rsidR="00A32457" w:rsidRPr="00A32457" w:rsidRDefault="00A32457" w:rsidP="00A32457">
      <w:pPr>
        <w:ind w:left="423"/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A32457" w:rsidRDefault="00A32457" w:rsidP="00A32457">
      <w:pPr>
        <w:ind w:left="63"/>
        <w:jc w:val="both"/>
        <w:rPr>
          <w:rFonts w:ascii="Trebuchet MS" w:hAnsi="Trebuchet MS"/>
          <w:sz w:val="20"/>
          <w:szCs w:val="20"/>
        </w:rPr>
      </w:pPr>
      <w:r w:rsidRPr="00A32457">
        <w:rPr>
          <w:rFonts w:ascii="Trebuchet MS" w:hAnsi="Trebuchet MS"/>
          <w:sz w:val="20"/>
          <w:szCs w:val="20"/>
        </w:rPr>
        <w:t>Rozmezí výměry pro vymezení stavebních pozemků:</w:t>
      </w:r>
    </w:p>
    <w:p w:rsidR="00A32457" w:rsidRDefault="00A32457" w:rsidP="00A32457">
      <w:pPr>
        <w:ind w:left="63"/>
        <w:jc w:val="both"/>
        <w:rPr>
          <w:rFonts w:ascii="Trebuchet MS" w:hAnsi="Trebuchet MS"/>
          <w:sz w:val="20"/>
          <w:szCs w:val="20"/>
        </w:rPr>
      </w:pPr>
    </w:p>
    <w:p w:rsidR="00A32457" w:rsidRPr="00A32457" w:rsidRDefault="00A32457" w:rsidP="00A32457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Nestanovuje se</w:t>
      </w:r>
    </w:p>
    <w:p w:rsidR="00A32457" w:rsidRDefault="00A32457" w:rsidP="00A32457">
      <w:pPr>
        <w:jc w:val="both"/>
        <w:rPr>
          <w:rFonts w:ascii="Trebuchet MS" w:hAnsi="Trebuchet MS"/>
          <w:sz w:val="20"/>
          <w:szCs w:val="20"/>
        </w:rPr>
      </w:pPr>
    </w:p>
    <w:p w:rsidR="00A32457" w:rsidRDefault="00A32457" w:rsidP="00A32457">
      <w:pPr>
        <w:jc w:val="both"/>
        <w:rPr>
          <w:rFonts w:ascii="Trebuchet MS" w:hAnsi="Trebuchet MS"/>
          <w:sz w:val="20"/>
          <w:szCs w:val="20"/>
        </w:rPr>
      </w:pPr>
      <w:r w:rsidRPr="00A32457">
        <w:rPr>
          <w:rFonts w:ascii="Trebuchet MS" w:hAnsi="Trebuchet MS"/>
          <w:sz w:val="20"/>
          <w:szCs w:val="20"/>
        </w:rPr>
        <w:t>Intenzita využití stavebních pozemků - koeficient zastavění:</w:t>
      </w:r>
    </w:p>
    <w:p w:rsidR="00A32457" w:rsidRDefault="00A32457" w:rsidP="00A32457">
      <w:pPr>
        <w:jc w:val="both"/>
        <w:rPr>
          <w:rFonts w:ascii="Trebuchet MS" w:hAnsi="Trebuchet MS"/>
          <w:sz w:val="20"/>
          <w:szCs w:val="20"/>
        </w:rPr>
      </w:pPr>
    </w:p>
    <w:p w:rsidR="00A32457" w:rsidRPr="00A32457" w:rsidRDefault="00A32457" w:rsidP="00A32457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Nestanovuje se</w:t>
      </w:r>
    </w:p>
    <w:p w:rsidR="00A32457" w:rsidRDefault="00A32457" w:rsidP="00A32457">
      <w:pPr>
        <w:jc w:val="both"/>
        <w:rPr>
          <w:rFonts w:ascii="Trebuchet MS" w:hAnsi="Trebuchet MS"/>
          <w:sz w:val="20"/>
          <w:szCs w:val="20"/>
        </w:rPr>
      </w:pPr>
    </w:p>
    <w:p w:rsidR="00A32457" w:rsidRDefault="00A32457" w:rsidP="00A32457">
      <w:pPr>
        <w:jc w:val="both"/>
        <w:rPr>
          <w:rFonts w:ascii="Trebuchet MS" w:hAnsi="Trebuchet MS"/>
          <w:sz w:val="20"/>
          <w:szCs w:val="20"/>
        </w:rPr>
      </w:pPr>
      <w:r w:rsidRPr="00A32457">
        <w:rPr>
          <w:rFonts w:ascii="Trebuchet MS" w:hAnsi="Trebuchet MS"/>
          <w:sz w:val="20"/>
          <w:szCs w:val="20"/>
        </w:rPr>
        <w:t>Intenzita využití stavebních pozemků</w:t>
      </w:r>
      <w:r>
        <w:rPr>
          <w:rFonts w:ascii="Trebuchet MS" w:hAnsi="Trebuchet MS"/>
          <w:sz w:val="20"/>
          <w:szCs w:val="20"/>
        </w:rPr>
        <w:t>:</w:t>
      </w:r>
    </w:p>
    <w:p w:rsidR="00A32457" w:rsidRPr="00A32457" w:rsidRDefault="00A32457" w:rsidP="00A32457">
      <w:pPr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A32457" w:rsidRDefault="00A32457" w:rsidP="00A32457">
      <w:pPr>
        <w:pStyle w:val="Odstavecseseznamem"/>
        <w:numPr>
          <w:ilvl w:val="0"/>
          <w:numId w:val="35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Koeficient</w:t>
      </w:r>
      <w:proofErr w:type="spellEnd"/>
      <w:r w:rsidR="00FF6AC8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zeleně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 xml:space="preserve"> –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minimálně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 xml:space="preserve"> 0,2</w:t>
      </w:r>
    </w:p>
    <w:p w:rsidR="00A32457" w:rsidRDefault="00A32457" w:rsidP="00A32457">
      <w:pPr>
        <w:pStyle w:val="Odstavecseseznamem"/>
        <w:numPr>
          <w:ilvl w:val="0"/>
          <w:numId w:val="35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Koeficinet</w:t>
      </w:r>
      <w:proofErr w:type="spellEnd"/>
      <w:r w:rsidR="00FF6AC8">
        <w:rPr>
          <w:rFonts w:ascii="Trebuchet MS" w:hAnsi="Trebuchet MS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budov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 xml:space="preserve"> – </w:t>
      </w:r>
      <w:proofErr w:type="spellStart"/>
      <w:r>
        <w:rPr>
          <w:rFonts w:ascii="Trebuchet MS" w:hAnsi="Trebuchet MS"/>
          <w:bCs/>
          <w:sz w:val="20"/>
          <w:szCs w:val="20"/>
          <w:lang w:val="en-US"/>
        </w:rPr>
        <w:t>nestanovuje</w:t>
      </w:r>
      <w:proofErr w:type="spellEnd"/>
      <w:r>
        <w:rPr>
          <w:rFonts w:ascii="Trebuchet MS" w:hAnsi="Trebuchet MS"/>
          <w:bCs/>
          <w:sz w:val="20"/>
          <w:szCs w:val="20"/>
          <w:lang w:val="en-US"/>
        </w:rPr>
        <w:t xml:space="preserve"> se</w:t>
      </w:r>
    </w:p>
    <w:p w:rsidR="00A32457" w:rsidRDefault="00A32457" w:rsidP="00A32457">
      <w:pPr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A32457" w:rsidRPr="00A32457" w:rsidRDefault="00A32457" w:rsidP="00A32457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>Z</w:t>
      </w:r>
      <w:r w:rsidRPr="00A32457">
        <w:rPr>
          <w:rFonts w:ascii="Trebuchet MS" w:hAnsi="Trebuchet MS"/>
          <w:sz w:val="20"/>
          <w:szCs w:val="20"/>
        </w:rPr>
        <w:t>ástavba v areálech nacházejících se na území chráněné krajinné oblasti Beskydy bude rozvolněná, tj. tvořená převážně samostatnými, volně izolovanými objekty a významnými solitérními stavbami nebo jejich skupinami, které netvoří souvislou uliční frontu ani uzavřené bloky</w:t>
      </w:r>
    </w:p>
    <w:p w:rsidR="00A32457" w:rsidRDefault="00A32457" w:rsidP="00A32457">
      <w:pPr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A32457" w:rsidRPr="00A32457" w:rsidRDefault="00A32457" w:rsidP="00A32457">
      <w:pPr>
        <w:numPr>
          <w:ilvl w:val="0"/>
          <w:numId w:val="32"/>
        </w:numPr>
        <w:jc w:val="both"/>
        <w:rPr>
          <w:rFonts w:ascii="Trebuchet MS" w:hAnsi="Trebuchet MS"/>
          <w:bCs/>
          <w:sz w:val="20"/>
          <w:szCs w:val="20"/>
          <w:lang w:val="en-US"/>
        </w:rPr>
      </w:pPr>
      <w:r w:rsidRPr="00A32457">
        <w:rPr>
          <w:rFonts w:ascii="Trebuchet MS" w:hAnsi="Trebuchet MS"/>
          <w:sz w:val="20"/>
          <w:szCs w:val="20"/>
        </w:rPr>
        <w:t>Charakter zástavby na území chráněné krajinné oblasti Beskydy bude přizpůsoben okolním stávajícím objektům, tj. jejich urbanistické struktuře, prostorovému a objemovému uspořádání a architektonickému výrazu</w:t>
      </w:r>
    </w:p>
    <w:p w:rsidR="00A32457" w:rsidRPr="00A32457" w:rsidRDefault="00A32457" w:rsidP="00A32457">
      <w:pPr>
        <w:ind w:left="63"/>
        <w:jc w:val="both"/>
        <w:rPr>
          <w:rFonts w:ascii="Trebuchet MS" w:hAnsi="Trebuchet MS"/>
          <w:bCs/>
          <w:sz w:val="20"/>
          <w:szCs w:val="20"/>
          <w:lang w:val="en-US"/>
        </w:rPr>
      </w:pPr>
    </w:p>
    <w:p w:rsidR="00EF6334" w:rsidRDefault="00EF6334" w:rsidP="00EF6334">
      <w:pPr>
        <w:ind w:firstLine="708"/>
        <w:jc w:val="both"/>
        <w:rPr>
          <w:rFonts w:ascii="Trebuchet MS" w:hAnsi="Trebuchet MS"/>
          <w:b/>
          <w:bCs/>
          <w:sz w:val="20"/>
          <w:szCs w:val="20"/>
          <w:lang w:val="en-US"/>
        </w:rPr>
      </w:pPr>
    </w:p>
    <w:p w:rsidR="003F541B" w:rsidRDefault="003F541B" w:rsidP="00EC31EC">
      <w:pPr>
        <w:jc w:val="both"/>
        <w:rPr>
          <w:rFonts w:ascii="Trebuchet MS" w:hAnsi="Trebuchet MS"/>
          <w:bCs/>
          <w:sz w:val="20"/>
          <w:szCs w:val="20"/>
        </w:rPr>
      </w:pPr>
      <w:r w:rsidRPr="009A2058">
        <w:rPr>
          <w:rFonts w:ascii="Trebuchet MS" w:hAnsi="Trebuchet MS"/>
          <w:bCs/>
          <w:sz w:val="20"/>
          <w:szCs w:val="20"/>
        </w:rPr>
        <w:t xml:space="preserve">Dle </w:t>
      </w:r>
      <w:r w:rsidR="00662398">
        <w:rPr>
          <w:rFonts w:ascii="Trebuchet MS" w:hAnsi="Trebuchet MS"/>
          <w:bCs/>
          <w:sz w:val="20"/>
          <w:szCs w:val="20"/>
        </w:rPr>
        <w:t xml:space="preserve">výše uvedeného </w:t>
      </w:r>
      <w:r w:rsidR="006C1162">
        <w:rPr>
          <w:rFonts w:ascii="Trebuchet MS" w:hAnsi="Trebuchet MS"/>
          <w:bCs/>
          <w:sz w:val="20"/>
          <w:szCs w:val="20"/>
        </w:rPr>
        <w:t xml:space="preserve">je tedy řešený záměr </w:t>
      </w:r>
      <w:r w:rsidR="00EC31EC">
        <w:rPr>
          <w:rFonts w:ascii="Trebuchet MS" w:hAnsi="Trebuchet MS"/>
          <w:bCs/>
          <w:sz w:val="20"/>
          <w:szCs w:val="20"/>
        </w:rPr>
        <w:t>stav</w:t>
      </w:r>
      <w:r w:rsidR="006C1162">
        <w:rPr>
          <w:rFonts w:ascii="Trebuchet MS" w:hAnsi="Trebuchet MS"/>
          <w:bCs/>
          <w:sz w:val="20"/>
          <w:szCs w:val="20"/>
        </w:rPr>
        <w:t xml:space="preserve">ebních úprav oplocení ZUŠ </w:t>
      </w:r>
      <w:proofErr w:type="gramStart"/>
      <w:r w:rsidR="006C1162">
        <w:rPr>
          <w:rFonts w:ascii="Trebuchet MS" w:hAnsi="Trebuchet MS"/>
          <w:bCs/>
          <w:sz w:val="20"/>
          <w:szCs w:val="20"/>
        </w:rPr>
        <w:t xml:space="preserve">Janáčkova </w:t>
      </w:r>
      <w:r w:rsidRPr="009A2058">
        <w:rPr>
          <w:rFonts w:ascii="Trebuchet MS" w:hAnsi="Trebuchet MS"/>
          <w:bCs/>
          <w:sz w:val="20"/>
          <w:szCs w:val="20"/>
        </w:rPr>
        <w:t xml:space="preserve"> v </w:t>
      </w:r>
      <w:r w:rsidR="00930DA9">
        <w:rPr>
          <w:rFonts w:ascii="Trebuchet MS" w:hAnsi="Trebuchet MS"/>
          <w:bCs/>
          <w:sz w:val="20"/>
          <w:szCs w:val="20"/>
        </w:rPr>
        <w:t>t</w:t>
      </w:r>
      <w:r w:rsidR="006C1162">
        <w:rPr>
          <w:rFonts w:ascii="Trebuchet MS" w:hAnsi="Trebuchet MS"/>
          <w:bCs/>
          <w:sz w:val="20"/>
          <w:szCs w:val="20"/>
        </w:rPr>
        <w:t>ěchto</w:t>
      </w:r>
      <w:proofErr w:type="gramEnd"/>
      <w:r w:rsidR="006C1162">
        <w:rPr>
          <w:rFonts w:ascii="Trebuchet MS" w:hAnsi="Trebuchet MS"/>
          <w:bCs/>
          <w:sz w:val="20"/>
          <w:szCs w:val="20"/>
        </w:rPr>
        <w:t xml:space="preserve"> plochách realizovatelný.</w:t>
      </w:r>
    </w:p>
    <w:p w:rsidR="003F541B" w:rsidRDefault="003F541B" w:rsidP="003F541B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</w:p>
    <w:p w:rsidR="003F541B" w:rsidRDefault="003F541B" w:rsidP="003F541B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</w:p>
    <w:p w:rsidR="003F541B" w:rsidRPr="00EE7BE9" w:rsidRDefault="003F541B" w:rsidP="003F541B">
      <w:pPr>
        <w:pStyle w:val="Default"/>
        <w:ind w:left="1418" w:hanging="709"/>
        <w:rPr>
          <w:rFonts w:ascii="Trebuchet MS" w:hAnsi="Trebuchet MS"/>
          <w:b/>
          <w:sz w:val="20"/>
          <w:szCs w:val="23"/>
        </w:rPr>
      </w:pPr>
      <w:r w:rsidRPr="008D687D">
        <w:rPr>
          <w:rFonts w:ascii="Trebuchet MS" w:hAnsi="Trebuchet MS"/>
          <w:b/>
          <w:bCs/>
          <w:sz w:val="20"/>
          <w:szCs w:val="20"/>
        </w:rPr>
        <w:t>B</w:t>
      </w:r>
      <w:r>
        <w:rPr>
          <w:rFonts w:ascii="Trebuchet MS" w:hAnsi="Trebuchet MS"/>
          <w:b/>
          <w:bCs/>
          <w:sz w:val="20"/>
          <w:szCs w:val="20"/>
        </w:rPr>
        <w:t>.1c</w:t>
      </w:r>
      <w:r w:rsidRPr="008D687D">
        <w:rPr>
          <w:rFonts w:ascii="Trebuchet MS" w:hAnsi="Trebuchet MS"/>
          <w:b/>
          <w:bCs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3"/>
        </w:rPr>
        <w:t xml:space="preserve">informace o vydaných rozhodnutích o povolení výjimky z obecných požadavků na využívání území </w:t>
      </w:r>
    </w:p>
    <w:p w:rsidR="003F541B" w:rsidRDefault="003F541B" w:rsidP="003F541B">
      <w:pPr>
        <w:ind w:firstLine="708"/>
        <w:rPr>
          <w:rFonts w:ascii="Trebuchet MS" w:hAnsi="Trebuchet MS"/>
          <w:b/>
          <w:bCs/>
          <w:sz w:val="20"/>
          <w:szCs w:val="20"/>
        </w:rPr>
      </w:pPr>
    </w:p>
    <w:p w:rsidR="003F541B" w:rsidRDefault="003F541B" w:rsidP="003F541B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Nebyly podány žádné žádosti o výjimky z obecných požadavků na využívání území.</w:t>
      </w:r>
    </w:p>
    <w:p w:rsidR="003F541B" w:rsidRPr="002A0B3E" w:rsidRDefault="003F541B" w:rsidP="003F541B">
      <w:pPr>
        <w:jc w:val="both"/>
        <w:rPr>
          <w:rFonts w:ascii="Trebuchet MS" w:hAnsi="Trebuchet MS"/>
          <w:bCs/>
          <w:sz w:val="20"/>
          <w:szCs w:val="20"/>
        </w:rPr>
      </w:pPr>
    </w:p>
    <w:p w:rsidR="003F541B" w:rsidRPr="00EE7BE9" w:rsidRDefault="003F541B" w:rsidP="003F541B">
      <w:pPr>
        <w:pStyle w:val="Default"/>
        <w:ind w:left="1418" w:hanging="709"/>
      </w:pPr>
      <w:r w:rsidRPr="00673191">
        <w:rPr>
          <w:rFonts w:ascii="Trebuchet MS" w:hAnsi="Trebuchet MS" w:cs="Arial"/>
          <w:b/>
          <w:spacing w:val="-4"/>
          <w:sz w:val="20"/>
          <w:szCs w:val="20"/>
        </w:rPr>
        <w:t>B</w:t>
      </w:r>
      <w:r>
        <w:rPr>
          <w:rFonts w:ascii="Trebuchet MS" w:hAnsi="Trebuchet MS" w:cs="Arial"/>
          <w:b/>
          <w:spacing w:val="-4"/>
          <w:sz w:val="20"/>
          <w:szCs w:val="20"/>
        </w:rPr>
        <w:t>.</w:t>
      </w:r>
      <w:r w:rsidRPr="00673191">
        <w:rPr>
          <w:rFonts w:ascii="Trebuchet MS" w:hAnsi="Trebuchet MS" w:cs="Arial"/>
          <w:b/>
          <w:spacing w:val="-4"/>
          <w:sz w:val="20"/>
          <w:szCs w:val="20"/>
        </w:rPr>
        <w:t>1d</w:t>
      </w:r>
      <w:r w:rsidRPr="00673191">
        <w:rPr>
          <w:rFonts w:ascii="Trebuchet MS" w:hAnsi="Trebuchet MS" w:cs="Arial"/>
          <w:b/>
          <w:spacing w:val="-4"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3"/>
        </w:rPr>
        <w:t xml:space="preserve">informace o tom, zda a v jakých částech dokumentace jsou zohledněny podmínky závazných stanovisek dotčených orgánů </w:t>
      </w:r>
    </w:p>
    <w:p w:rsidR="003F541B" w:rsidRDefault="003F541B" w:rsidP="003F541B">
      <w:pPr>
        <w:shd w:val="clear" w:color="auto" w:fill="FFFFFF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3F541B" w:rsidRPr="006630E3" w:rsidRDefault="00BB7F85" w:rsidP="003F541B">
      <w:pPr>
        <w:shd w:val="clear" w:color="auto" w:fill="FFFFFF"/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  <w:r w:rsidRPr="00CF7BD2">
        <w:rPr>
          <w:rFonts w:ascii="Trebuchet MS" w:hAnsi="Trebuchet MS"/>
          <w:sz w:val="20"/>
          <w:szCs w:val="20"/>
        </w:rPr>
        <w:t>Známé p</w:t>
      </w:r>
      <w:r w:rsidR="003F541B" w:rsidRPr="00CF7BD2">
        <w:rPr>
          <w:rFonts w:ascii="Trebuchet MS" w:hAnsi="Trebuchet MS"/>
          <w:sz w:val="20"/>
          <w:szCs w:val="20"/>
        </w:rPr>
        <w:t xml:space="preserve">odmínky stanovené </w:t>
      </w:r>
      <w:r w:rsidR="00B25E14" w:rsidRPr="00CF7BD2">
        <w:rPr>
          <w:rFonts w:ascii="Trebuchet MS" w:hAnsi="Trebuchet MS"/>
          <w:sz w:val="20"/>
          <w:szCs w:val="20"/>
        </w:rPr>
        <w:t xml:space="preserve">v závazných stanoviscích DOSS </w:t>
      </w:r>
      <w:r w:rsidR="003F541B" w:rsidRPr="00CF7BD2">
        <w:rPr>
          <w:rFonts w:ascii="Trebuchet MS" w:hAnsi="Trebuchet MS"/>
          <w:sz w:val="20"/>
          <w:szCs w:val="20"/>
        </w:rPr>
        <w:t>jsou zapracová</w:t>
      </w:r>
      <w:r w:rsidR="00B25E14" w:rsidRPr="00CF7BD2">
        <w:rPr>
          <w:rFonts w:ascii="Trebuchet MS" w:hAnsi="Trebuchet MS"/>
          <w:sz w:val="20"/>
          <w:szCs w:val="20"/>
        </w:rPr>
        <w:t>ny</w:t>
      </w:r>
      <w:r w:rsidR="003F541B" w:rsidRPr="00CF7BD2">
        <w:rPr>
          <w:rFonts w:ascii="Trebuchet MS" w:hAnsi="Trebuchet MS"/>
          <w:sz w:val="20"/>
          <w:szCs w:val="20"/>
        </w:rPr>
        <w:t xml:space="preserve"> do projektové dokumentace. Jednotlivá vyjádření a závazná stanoviska jsou v samostatné dokladové části dokumentace.</w:t>
      </w:r>
    </w:p>
    <w:p w:rsidR="003F541B" w:rsidRDefault="003F541B" w:rsidP="003F541B">
      <w:pPr>
        <w:shd w:val="clear" w:color="auto" w:fill="FFFFFF"/>
        <w:rPr>
          <w:rFonts w:ascii="Trebuchet MS" w:hAnsi="Trebuchet MS" w:cs="Arial"/>
          <w:spacing w:val="-4"/>
          <w:sz w:val="20"/>
          <w:szCs w:val="20"/>
        </w:rPr>
      </w:pPr>
    </w:p>
    <w:p w:rsidR="003F541B" w:rsidRPr="00EE7BE9" w:rsidRDefault="003F541B" w:rsidP="003F541B">
      <w:pPr>
        <w:pStyle w:val="Default"/>
        <w:ind w:left="1418" w:hanging="709"/>
      </w:pPr>
      <w:r w:rsidRPr="00956F18">
        <w:rPr>
          <w:rFonts w:ascii="Trebuchet MS" w:hAnsi="Trebuchet MS" w:cs="Arial"/>
          <w:b/>
          <w:spacing w:val="-4"/>
          <w:sz w:val="20"/>
          <w:szCs w:val="20"/>
        </w:rPr>
        <w:lastRenderedPageBreak/>
        <w:t>B</w:t>
      </w:r>
      <w:r>
        <w:rPr>
          <w:rFonts w:ascii="Trebuchet MS" w:hAnsi="Trebuchet MS" w:cs="Arial"/>
          <w:b/>
          <w:spacing w:val="-4"/>
          <w:sz w:val="20"/>
          <w:szCs w:val="20"/>
        </w:rPr>
        <w:t>.1e</w:t>
      </w:r>
      <w:r w:rsidRPr="00956F18">
        <w:rPr>
          <w:rFonts w:ascii="Trebuchet MS" w:hAnsi="Trebuchet MS" w:cs="Arial"/>
          <w:b/>
          <w:spacing w:val="-4"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3"/>
        </w:rPr>
        <w:t xml:space="preserve">výčet a závěry provedených průzkumů a rozborů - geologický průzkum, hydrogeologický průzkum, stavebně historický průzkum apod. </w:t>
      </w:r>
    </w:p>
    <w:p w:rsidR="003F541B" w:rsidRPr="00907E96" w:rsidRDefault="003F541B" w:rsidP="003F541B">
      <w:pPr>
        <w:shd w:val="clear" w:color="auto" w:fill="FFFFFF"/>
        <w:rPr>
          <w:rFonts w:ascii="Trebuchet MS" w:hAnsi="Trebuchet MS" w:cs="Arial"/>
          <w:spacing w:val="-4"/>
          <w:sz w:val="20"/>
          <w:szCs w:val="20"/>
        </w:rPr>
      </w:pPr>
    </w:p>
    <w:p w:rsidR="00057F38" w:rsidRDefault="003F541B" w:rsidP="003F541B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V místě stavby byl proveden</w:t>
      </w:r>
      <w:r w:rsidR="00757B1B">
        <w:rPr>
          <w:rFonts w:ascii="Trebuchet MS" w:hAnsi="Trebuchet MS"/>
          <w:bCs/>
          <w:sz w:val="20"/>
          <w:szCs w:val="20"/>
        </w:rPr>
        <w:t xml:space="preserve"> stavebně - </w:t>
      </w:r>
      <w:r w:rsidR="006C1162">
        <w:rPr>
          <w:rFonts w:ascii="Trebuchet MS" w:hAnsi="Trebuchet MS"/>
          <w:bCs/>
          <w:sz w:val="20"/>
          <w:szCs w:val="20"/>
        </w:rPr>
        <w:t>technický</w:t>
      </w:r>
      <w:r w:rsidR="00057F38" w:rsidRPr="00757B1B">
        <w:rPr>
          <w:rFonts w:ascii="Trebuchet MS" w:hAnsi="Trebuchet MS"/>
          <w:bCs/>
          <w:sz w:val="20"/>
          <w:szCs w:val="20"/>
        </w:rPr>
        <w:t xml:space="preserve"> průzkum</w:t>
      </w:r>
      <w:r w:rsidR="00CF7BD2">
        <w:rPr>
          <w:rFonts w:ascii="Trebuchet MS" w:hAnsi="Trebuchet MS"/>
          <w:bCs/>
          <w:sz w:val="20"/>
          <w:szCs w:val="20"/>
        </w:rPr>
        <w:t xml:space="preserve"> a geodetické zaměření oplocení.</w:t>
      </w:r>
    </w:p>
    <w:p w:rsidR="003F541B" w:rsidRDefault="003F541B" w:rsidP="003F541B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3F541B" w:rsidRDefault="006C1162" w:rsidP="003F541B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Stručné závěry průzkumu</w:t>
      </w:r>
      <w:r w:rsidR="003F541B">
        <w:rPr>
          <w:rFonts w:ascii="Trebuchet MS" w:hAnsi="Trebuchet MS"/>
          <w:bCs/>
          <w:sz w:val="20"/>
          <w:szCs w:val="20"/>
        </w:rPr>
        <w:t>:</w:t>
      </w:r>
    </w:p>
    <w:p w:rsidR="00294EEA" w:rsidRDefault="00294EEA" w:rsidP="003F541B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331E53" w:rsidRDefault="00294EEA" w:rsidP="007D0C3F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 w:rsidRPr="00331E53">
        <w:rPr>
          <w:rFonts w:ascii="Trebuchet MS" w:hAnsi="Trebuchet MS"/>
          <w:bCs/>
          <w:sz w:val="20"/>
          <w:szCs w:val="20"/>
          <w:u w:val="single"/>
        </w:rPr>
        <w:t>S</w:t>
      </w:r>
      <w:r w:rsidR="007D0C3F" w:rsidRPr="00331E53">
        <w:rPr>
          <w:rFonts w:ascii="Trebuchet MS" w:hAnsi="Trebuchet MS"/>
          <w:bCs/>
          <w:sz w:val="20"/>
          <w:szCs w:val="20"/>
          <w:u w:val="single"/>
        </w:rPr>
        <w:t>tavebně-</w:t>
      </w:r>
      <w:r w:rsidR="003F541B" w:rsidRPr="00331E53">
        <w:rPr>
          <w:rFonts w:ascii="Trebuchet MS" w:hAnsi="Trebuchet MS"/>
          <w:bCs/>
          <w:sz w:val="20"/>
          <w:szCs w:val="20"/>
          <w:u w:val="single"/>
        </w:rPr>
        <w:t>technický</w:t>
      </w:r>
      <w:r w:rsidR="007D0C3F" w:rsidRPr="00331E53">
        <w:rPr>
          <w:rFonts w:ascii="Trebuchet MS" w:hAnsi="Trebuchet MS"/>
          <w:bCs/>
          <w:sz w:val="20"/>
          <w:szCs w:val="20"/>
          <w:u w:val="single"/>
        </w:rPr>
        <w:t xml:space="preserve"> </w:t>
      </w:r>
      <w:r w:rsidR="003F541B" w:rsidRPr="00331E53">
        <w:rPr>
          <w:rFonts w:ascii="Trebuchet MS" w:hAnsi="Trebuchet MS"/>
          <w:bCs/>
          <w:sz w:val="20"/>
          <w:szCs w:val="20"/>
          <w:u w:val="single"/>
        </w:rPr>
        <w:t>průzkum</w:t>
      </w:r>
      <w:r w:rsidR="00331E53">
        <w:rPr>
          <w:rFonts w:ascii="Trebuchet MS" w:hAnsi="Trebuchet MS"/>
          <w:bCs/>
          <w:sz w:val="20"/>
          <w:szCs w:val="20"/>
          <w:u w:val="single"/>
        </w:rPr>
        <w:t>:</w:t>
      </w:r>
      <w:r w:rsidR="003F541B">
        <w:rPr>
          <w:rFonts w:ascii="Trebuchet MS" w:hAnsi="Trebuchet MS"/>
          <w:bCs/>
          <w:sz w:val="20"/>
          <w:szCs w:val="20"/>
        </w:rPr>
        <w:t xml:space="preserve"> </w:t>
      </w:r>
    </w:p>
    <w:p w:rsidR="006C1162" w:rsidRDefault="006C1162" w:rsidP="007D0C3F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1240CD" w:rsidRDefault="001240CD" w:rsidP="007D0C3F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1240CD" w:rsidRDefault="001240CD" w:rsidP="001240CD">
      <w:pPr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Stávající oplocení je v havarijním stavu. Betonové podkladní konstrukce nesoucí oplocení se rozpadají a v určitých místech již nedrží pohromadě. Konstrukce plotu je na více místech zvednutá, jelikož základy oplocení nejsou v nezámrzné hloubce. Výplň plotu nese známky přiměřené jejímu stáří. Zejména na nosných sloupcích a rámech výplně je zřetelné větší množství koroze. Oplocení u hlavního vjezdu na parcelu č. 179 je z betonových prolívaných tvárnic. Výplň je tvořena pletivem. Zbytek oplocení po obvodu parcel č. 178/1 a č. 179 je tvořena ocelovými natíranými sloupky s výplní pletivem. Oplocení je zabetonováno do betonu, který tvoří základ a zároveň sokl oplocení.</w:t>
      </w:r>
    </w:p>
    <w:p w:rsidR="001240CD" w:rsidRDefault="001240CD" w:rsidP="007D0C3F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7D0C3F" w:rsidRDefault="007D0C3F" w:rsidP="006C1162">
      <w:pPr>
        <w:jc w:val="both"/>
        <w:rPr>
          <w:rFonts w:ascii="Trebuchet MS" w:hAnsi="Trebuchet MS"/>
          <w:bCs/>
          <w:sz w:val="20"/>
          <w:szCs w:val="20"/>
        </w:rPr>
      </w:pPr>
    </w:p>
    <w:p w:rsidR="003F541B" w:rsidRPr="00C97410" w:rsidRDefault="003F541B" w:rsidP="003F541B">
      <w:pPr>
        <w:rPr>
          <w:rFonts w:ascii="Trebuchet MS" w:hAnsi="Trebuchet MS" w:cs="Arial"/>
          <w:sz w:val="20"/>
          <w:szCs w:val="20"/>
        </w:rPr>
      </w:pPr>
    </w:p>
    <w:p w:rsidR="003F541B" w:rsidRPr="00EE7BE9" w:rsidRDefault="003F541B" w:rsidP="003F541B">
      <w:pPr>
        <w:pStyle w:val="Default"/>
        <w:ind w:left="1418" w:hanging="709"/>
      </w:pPr>
      <w:r w:rsidRPr="00FE198B">
        <w:rPr>
          <w:rFonts w:ascii="Trebuchet MS" w:hAnsi="Trebuchet MS"/>
          <w:b/>
          <w:bCs/>
          <w:sz w:val="20"/>
          <w:szCs w:val="20"/>
        </w:rPr>
        <w:t>B</w:t>
      </w:r>
      <w:r>
        <w:rPr>
          <w:rFonts w:ascii="Trebuchet MS" w:hAnsi="Trebuchet MS"/>
          <w:b/>
          <w:bCs/>
          <w:sz w:val="20"/>
          <w:szCs w:val="20"/>
        </w:rPr>
        <w:t>.1f</w:t>
      </w:r>
      <w:r w:rsidRPr="00FE198B">
        <w:rPr>
          <w:rFonts w:ascii="Trebuchet MS" w:hAnsi="Trebuchet MS"/>
          <w:b/>
          <w:bCs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0"/>
        </w:rPr>
        <w:t>ochrana území podle jiných právních předpisů</w:t>
      </w:r>
      <w:r w:rsidRPr="00EE7BE9">
        <w:rPr>
          <w:rFonts w:ascii="Trebuchet MS" w:hAnsi="Trebuchet MS"/>
          <w:b/>
          <w:bCs/>
          <w:sz w:val="20"/>
          <w:szCs w:val="20"/>
          <w:vertAlign w:val="superscript"/>
        </w:rPr>
        <w:t>1)</w:t>
      </w:r>
      <w:r w:rsidRPr="00EE7BE9">
        <w:rPr>
          <w:rFonts w:ascii="Trebuchet MS" w:hAnsi="Trebuchet MS"/>
          <w:b/>
          <w:sz w:val="20"/>
          <w:szCs w:val="20"/>
        </w:rPr>
        <w:t xml:space="preserve"> - památková </w:t>
      </w:r>
      <w:proofErr w:type="gramStart"/>
      <w:r w:rsidRPr="00EE7BE9">
        <w:rPr>
          <w:rFonts w:ascii="Trebuchet MS" w:hAnsi="Trebuchet MS"/>
          <w:b/>
          <w:sz w:val="20"/>
          <w:szCs w:val="20"/>
        </w:rPr>
        <w:t>rezervace,památková</w:t>
      </w:r>
      <w:proofErr w:type="gramEnd"/>
      <w:r w:rsidRPr="00EE7BE9">
        <w:rPr>
          <w:rFonts w:ascii="Trebuchet MS" w:hAnsi="Trebuchet MS"/>
          <w:b/>
          <w:sz w:val="20"/>
          <w:szCs w:val="20"/>
        </w:rPr>
        <w:t xml:space="preserve"> zóna, zvláště chráněné území, lokality soustavy Natura 2000, záplavové území, poddolované území, stávající ochranná a bezpečnostní pásma</w:t>
      </w:r>
    </w:p>
    <w:p w:rsidR="003F541B" w:rsidRDefault="003F541B" w:rsidP="003F541B">
      <w:pPr>
        <w:rPr>
          <w:rFonts w:ascii="Trebuchet MS" w:hAnsi="Trebuchet MS"/>
          <w:sz w:val="20"/>
          <w:szCs w:val="20"/>
        </w:rPr>
      </w:pPr>
    </w:p>
    <w:p w:rsidR="006C1162" w:rsidRDefault="006C1162" w:rsidP="003F541B">
      <w:pPr>
        <w:rPr>
          <w:rFonts w:ascii="Trebuchet MS" w:hAnsi="Trebuchet MS"/>
          <w:sz w:val="20"/>
          <w:szCs w:val="20"/>
        </w:rPr>
      </w:pPr>
    </w:p>
    <w:p w:rsidR="00FB753C" w:rsidRDefault="00FB753C" w:rsidP="00FB753C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Území dotčené</w:t>
      </w:r>
      <w:r w:rsidR="006C1162">
        <w:rPr>
          <w:rFonts w:ascii="Trebuchet MS" w:hAnsi="Trebuchet MS" w:cs="Arial"/>
          <w:sz w:val="20"/>
          <w:szCs w:val="20"/>
        </w:rPr>
        <w:t xml:space="preserve"> stavebními úpravami oplocení</w:t>
      </w:r>
      <w:r>
        <w:rPr>
          <w:rFonts w:ascii="Trebuchet MS" w:hAnsi="Trebuchet MS" w:cs="Arial"/>
          <w:sz w:val="20"/>
          <w:szCs w:val="20"/>
        </w:rPr>
        <w:t>, nezasahuje do území chráněného podle jiných právních předpisů. Na pozemku se nachází o</w:t>
      </w:r>
      <w:r>
        <w:rPr>
          <w:rFonts w:ascii="Trebuchet MS" w:hAnsi="Trebuchet MS"/>
          <w:bCs/>
          <w:sz w:val="20"/>
          <w:szCs w:val="20"/>
        </w:rPr>
        <w:t xml:space="preserve">chranná a bezpečnostní pásma technických sítí a jejich přípojek vedených přes </w:t>
      </w:r>
      <w:r w:rsidR="00EC0946">
        <w:rPr>
          <w:rFonts w:ascii="Trebuchet MS" w:hAnsi="Trebuchet MS"/>
          <w:bCs/>
          <w:sz w:val="20"/>
          <w:szCs w:val="20"/>
        </w:rPr>
        <w:t>parcelu</w:t>
      </w:r>
      <w:r>
        <w:rPr>
          <w:rFonts w:ascii="Trebuchet MS" w:hAnsi="Trebuchet MS"/>
          <w:bCs/>
          <w:sz w:val="20"/>
          <w:szCs w:val="20"/>
        </w:rPr>
        <w:t xml:space="preserve"> </w:t>
      </w:r>
      <w:r w:rsidR="00EC0946">
        <w:rPr>
          <w:rFonts w:ascii="Trebuchet MS" w:hAnsi="Trebuchet MS"/>
          <w:bCs/>
          <w:sz w:val="20"/>
          <w:szCs w:val="20"/>
        </w:rPr>
        <w:t>178</w:t>
      </w:r>
      <w:r>
        <w:rPr>
          <w:rFonts w:ascii="Trebuchet MS" w:hAnsi="Trebuchet MS"/>
          <w:bCs/>
          <w:sz w:val="20"/>
          <w:szCs w:val="20"/>
        </w:rPr>
        <w:t xml:space="preserve">/1 - vodovod </w:t>
      </w:r>
      <w:r w:rsidR="00EC0946">
        <w:rPr>
          <w:rFonts w:ascii="Trebuchet MS" w:hAnsi="Trebuchet MS"/>
          <w:bCs/>
          <w:sz w:val="20"/>
          <w:szCs w:val="20"/>
        </w:rPr>
        <w:t>DN 150 PVC</w:t>
      </w:r>
      <w:r w:rsidR="00017326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>SMVAK</w:t>
      </w:r>
      <w:r w:rsidR="00017326">
        <w:rPr>
          <w:rFonts w:ascii="Trebuchet MS" w:hAnsi="Trebuchet MS"/>
          <w:bCs/>
          <w:sz w:val="20"/>
          <w:szCs w:val="20"/>
        </w:rPr>
        <w:t xml:space="preserve"> 1,5m na každou stranu</w:t>
      </w:r>
      <w:r>
        <w:rPr>
          <w:rFonts w:ascii="Trebuchet MS" w:hAnsi="Trebuchet MS"/>
          <w:bCs/>
          <w:sz w:val="20"/>
          <w:szCs w:val="20"/>
        </w:rPr>
        <w:t xml:space="preserve">, silové podzemní vedení NN </w:t>
      </w:r>
      <w:r w:rsidR="00EC0946">
        <w:rPr>
          <w:rFonts w:ascii="Trebuchet MS" w:hAnsi="Trebuchet MS"/>
          <w:bCs/>
          <w:sz w:val="20"/>
          <w:szCs w:val="20"/>
        </w:rPr>
        <w:t xml:space="preserve">do 1kW </w:t>
      </w:r>
      <w:r>
        <w:rPr>
          <w:rFonts w:ascii="Trebuchet MS" w:hAnsi="Trebuchet MS"/>
          <w:bCs/>
          <w:sz w:val="20"/>
          <w:szCs w:val="20"/>
        </w:rPr>
        <w:t>ČEZ</w:t>
      </w:r>
      <w:r w:rsidR="00017326">
        <w:rPr>
          <w:rFonts w:ascii="Trebuchet MS" w:hAnsi="Trebuchet MS"/>
          <w:bCs/>
          <w:sz w:val="20"/>
          <w:szCs w:val="20"/>
        </w:rPr>
        <w:t xml:space="preserve"> 1,0 m na každou stranu</w:t>
      </w:r>
      <w:r>
        <w:rPr>
          <w:rFonts w:ascii="Trebuchet MS" w:hAnsi="Trebuchet MS"/>
          <w:bCs/>
          <w:sz w:val="20"/>
          <w:szCs w:val="20"/>
        </w:rPr>
        <w:t>, vedení VO</w:t>
      </w:r>
      <w:r w:rsidR="00017326">
        <w:rPr>
          <w:rFonts w:ascii="Trebuchet MS" w:hAnsi="Trebuchet MS"/>
          <w:bCs/>
          <w:sz w:val="20"/>
          <w:szCs w:val="20"/>
        </w:rPr>
        <w:t xml:space="preserve"> 1,0m na každou stranu, teplovod </w:t>
      </w:r>
      <w:r w:rsidR="001B6FB0">
        <w:rPr>
          <w:rFonts w:ascii="Trebuchet MS" w:hAnsi="Trebuchet MS"/>
          <w:bCs/>
          <w:sz w:val="20"/>
          <w:szCs w:val="20"/>
        </w:rPr>
        <w:t>2,5m na k</w:t>
      </w:r>
      <w:r w:rsidR="00EC0946">
        <w:rPr>
          <w:rFonts w:ascii="Trebuchet MS" w:hAnsi="Trebuchet MS"/>
          <w:bCs/>
          <w:sz w:val="20"/>
          <w:szCs w:val="20"/>
        </w:rPr>
        <w:t xml:space="preserve">aždou stranu, plynovod STL – </w:t>
      </w:r>
      <w:proofErr w:type="spellStart"/>
      <w:r w:rsidR="00EC0946">
        <w:rPr>
          <w:rFonts w:ascii="Trebuchet MS" w:hAnsi="Trebuchet MS"/>
          <w:bCs/>
          <w:sz w:val="20"/>
          <w:szCs w:val="20"/>
        </w:rPr>
        <w:t>GasNet</w:t>
      </w:r>
      <w:proofErr w:type="spellEnd"/>
      <w:r w:rsidR="00EC0946">
        <w:rPr>
          <w:rFonts w:ascii="Trebuchet MS" w:hAnsi="Trebuchet MS"/>
          <w:bCs/>
          <w:sz w:val="20"/>
          <w:szCs w:val="20"/>
        </w:rPr>
        <w:t xml:space="preserve"> 1,0m na každou stranu.</w:t>
      </w:r>
    </w:p>
    <w:p w:rsidR="003F541B" w:rsidRPr="00EE7BE9" w:rsidRDefault="003F541B" w:rsidP="003F541B">
      <w:pPr>
        <w:rPr>
          <w:rFonts w:ascii="Trebuchet MS" w:hAnsi="Trebuchet MS" w:cs="Arial"/>
          <w:sz w:val="20"/>
          <w:szCs w:val="20"/>
        </w:rPr>
      </w:pPr>
    </w:p>
    <w:p w:rsidR="003F541B" w:rsidRPr="00867C1F" w:rsidRDefault="003F541B" w:rsidP="003F541B">
      <w:pPr>
        <w:pStyle w:val="Default"/>
        <w:ind w:left="1418" w:hanging="709"/>
        <w:rPr>
          <w:rFonts w:ascii="Trebuchet MS" w:hAnsi="Trebuchet MS" w:cs="Arial"/>
          <w:b/>
          <w:sz w:val="20"/>
          <w:szCs w:val="20"/>
        </w:rPr>
      </w:pPr>
      <w:r w:rsidRPr="00867C1F">
        <w:rPr>
          <w:rFonts w:ascii="Trebuchet MS" w:hAnsi="Trebuchet MS" w:cs="Arial"/>
          <w:b/>
          <w:sz w:val="20"/>
          <w:szCs w:val="20"/>
        </w:rPr>
        <w:t>B</w:t>
      </w:r>
      <w:r>
        <w:rPr>
          <w:rFonts w:ascii="Trebuchet MS" w:hAnsi="Trebuchet MS" w:cs="Arial"/>
          <w:b/>
          <w:sz w:val="20"/>
          <w:szCs w:val="20"/>
        </w:rPr>
        <w:t>.1g</w:t>
      </w:r>
      <w:r w:rsidRPr="00867C1F">
        <w:rPr>
          <w:rFonts w:ascii="Trebuchet MS" w:hAnsi="Trebuchet MS" w:cs="Arial"/>
          <w:b/>
          <w:sz w:val="20"/>
          <w:szCs w:val="20"/>
        </w:rPr>
        <w:tab/>
      </w:r>
      <w:r w:rsidRPr="00EE7BE9">
        <w:rPr>
          <w:rFonts w:ascii="Trebuchet MS" w:hAnsi="Trebuchet MS"/>
          <w:b/>
          <w:sz w:val="20"/>
          <w:szCs w:val="20"/>
        </w:rPr>
        <w:t>poloha vzhledem k záplavovému území, poddolovanému území apod</w:t>
      </w:r>
      <w:r>
        <w:rPr>
          <w:rFonts w:ascii="Trebuchet MS" w:hAnsi="Trebuchet MS"/>
          <w:b/>
          <w:sz w:val="20"/>
          <w:szCs w:val="20"/>
        </w:rPr>
        <w:t>.</w:t>
      </w:r>
    </w:p>
    <w:p w:rsidR="003F541B" w:rsidRDefault="003F541B" w:rsidP="003F541B">
      <w:pPr>
        <w:rPr>
          <w:rFonts w:ascii="Trebuchet MS" w:hAnsi="Trebuchet MS"/>
          <w:sz w:val="20"/>
          <w:szCs w:val="20"/>
        </w:rPr>
      </w:pPr>
    </w:p>
    <w:p w:rsidR="003F541B" w:rsidRDefault="003F541B" w:rsidP="003F541B">
      <w:pPr>
        <w:shd w:val="clear" w:color="auto" w:fill="FFFFFF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Pozemek se nenachází v záplavovém území, v poddolovaném území</w:t>
      </w:r>
      <w:r w:rsidR="00233A11">
        <w:rPr>
          <w:rFonts w:ascii="Trebuchet MS" w:hAnsi="Trebuchet MS"/>
          <w:sz w:val="20"/>
          <w:szCs w:val="20"/>
        </w:rPr>
        <w:t>.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B.1h</w:t>
      </w:r>
      <w:r>
        <w:rPr>
          <w:rFonts w:ascii="Trebuchet MS" w:hAnsi="Trebuchet MS" w:cs="Arial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 xml:space="preserve">vliv stavby na okolní stavby a pozemky, ochrana okolí, vliv stavby na odtokové poměry v území 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233A11">
      <w:pPr>
        <w:ind w:firstLine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Hotová stavba nebude mít</w:t>
      </w:r>
      <w:r w:rsidR="006A4D1B">
        <w:rPr>
          <w:rFonts w:ascii="Trebuchet MS" w:hAnsi="Trebuchet MS" w:cs="Arial"/>
          <w:sz w:val="20"/>
          <w:szCs w:val="20"/>
        </w:rPr>
        <w:t xml:space="preserve"> </w:t>
      </w:r>
      <w:r w:rsidR="00903BC6">
        <w:rPr>
          <w:rFonts w:ascii="Trebuchet MS" w:hAnsi="Trebuchet MS" w:cs="Arial"/>
          <w:sz w:val="20"/>
          <w:szCs w:val="20"/>
        </w:rPr>
        <w:t>vliv na okolní stavby a pozemky - nemění se zastínění a osl</w:t>
      </w:r>
      <w:r w:rsidR="006A4D1B">
        <w:rPr>
          <w:rFonts w:ascii="Trebuchet MS" w:hAnsi="Trebuchet MS" w:cs="Arial"/>
          <w:sz w:val="20"/>
          <w:szCs w:val="20"/>
        </w:rPr>
        <w:t>un</w:t>
      </w:r>
      <w:r w:rsidR="00C47EDF">
        <w:rPr>
          <w:rFonts w:ascii="Trebuchet MS" w:hAnsi="Trebuchet MS" w:cs="Arial"/>
          <w:sz w:val="20"/>
          <w:szCs w:val="20"/>
        </w:rPr>
        <w:t>ění okolních pozemků a staveb</w:t>
      </w:r>
      <w:r w:rsidR="00EC0946">
        <w:rPr>
          <w:rFonts w:ascii="Trebuchet MS" w:hAnsi="Trebuchet MS" w:cs="Arial"/>
          <w:sz w:val="20"/>
          <w:szCs w:val="20"/>
        </w:rPr>
        <w:t xml:space="preserve">. </w:t>
      </w:r>
      <w:r w:rsidR="00903BC6">
        <w:rPr>
          <w:rFonts w:ascii="Trebuchet MS" w:hAnsi="Trebuchet MS" w:cs="Arial"/>
          <w:sz w:val="20"/>
        </w:rPr>
        <w:t>Ř</w:t>
      </w:r>
      <w:r w:rsidR="002316E6">
        <w:rPr>
          <w:rFonts w:ascii="Trebuchet MS" w:hAnsi="Trebuchet MS" w:cs="Arial"/>
          <w:sz w:val="20"/>
        </w:rPr>
        <w:t xml:space="preserve">ešený záměr nebude mít vliv na </w:t>
      </w:r>
      <w:r w:rsidR="00903BC6">
        <w:rPr>
          <w:rFonts w:ascii="Trebuchet MS" w:hAnsi="Trebuchet MS" w:cs="Arial"/>
          <w:sz w:val="20"/>
        </w:rPr>
        <w:t>odtokové poměry v území - zůstávají stávající.</w:t>
      </w:r>
      <w:r w:rsidR="00C47EDF">
        <w:rPr>
          <w:rFonts w:ascii="Trebuchet MS" w:hAnsi="Trebuchet MS" w:cs="Arial"/>
          <w:sz w:val="20"/>
        </w:rPr>
        <w:t xml:space="preserve"> N</w:t>
      </w:r>
      <w:r w:rsidR="000F52AB">
        <w:rPr>
          <w:rFonts w:ascii="Trebuchet MS" w:hAnsi="Trebuchet MS" w:cs="Arial"/>
          <w:sz w:val="20"/>
        </w:rPr>
        <w:t>edojde k narušení stability okolního terénu a nedojde k ohrožení jakosti podzemních ani povrchových vod.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B.1i</w:t>
      </w:r>
      <w:r>
        <w:rPr>
          <w:rFonts w:ascii="Trebuchet MS" w:hAnsi="Trebuchet MS"/>
          <w:b/>
          <w:sz w:val="20"/>
          <w:szCs w:val="20"/>
        </w:rPr>
        <w:tab/>
        <w:t>požadavky na asanace, demolice, kácení dřevin</w:t>
      </w:r>
    </w:p>
    <w:p w:rsidR="00577FC5" w:rsidRDefault="002A35AB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</w:t>
      </w:r>
    </w:p>
    <w:p w:rsidR="00DE7B00" w:rsidRDefault="00EC0946" w:rsidP="00EC0946">
      <w:pPr>
        <w:ind w:firstLine="709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 rámci stavebních úprav nejsou požadavky na asanace, demolice či kácení dřevin.</w:t>
      </w: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381965" w:rsidRDefault="0038196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B.1j</w:t>
      </w:r>
      <w:r>
        <w:rPr>
          <w:rFonts w:ascii="Trebuchet MS" w:hAnsi="Trebuchet MS"/>
          <w:b/>
          <w:sz w:val="20"/>
          <w:szCs w:val="20"/>
        </w:rPr>
        <w:tab/>
        <w:t>požadavky na maximální dočasné a trvalé zábory zemědělského půdního fondu nebo pozemků určených k plnění funkce lesa</w:t>
      </w:r>
    </w:p>
    <w:p w:rsidR="00B35CC7" w:rsidRDefault="00B35CC7">
      <w:pPr>
        <w:pStyle w:val="Default"/>
        <w:ind w:left="1418" w:hanging="709"/>
        <w:rPr>
          <w:rFonts w:ascii="Trebuchet MS" w:hAnsi="Trebuchet MS" w:cs="Arial"/>
          <w:sz w:val="20"/>
          <w:szCs w:val="20"/>
        </w:rPr>
      </w:pPr>
    </w:p>
    <w:p w:rsidR="00577FC5" w:rsidRDefault="000729EC">
      <w:pPr>
        <w:ind w:firstLine="708"/>
        <w:jc w:val="both"/>
        <w:rPr>
          <w:rFonts w:ascii="Trebuchet MS" w:hAnsi="Trebuchet MS" w:cs="Arial"/>
          <w:sz w:val="20"/>
          <w:szCs w:val="20"/>
        </w:rPr>
      </w:pPr>
      <w:proofErr w:type="gramStart"/>
      <w:r>
        <w:rPr>
          <w:rFonts w:ascii="Trebuchet MS" w:hAnsi="Trebuchet MS" w:cs="Calibri"/>
          <w:sz w:val="20"/>
          <w:szCs w:val="22"/>
        </w:rPr>
        <w:t>Parcela</w:t>
      </w:r>
      <w:proofErr w:type="gramEnd"/>
      <w:r>
        <w:rPr>
          <w:rFonts w:ascii="Trebuchet MS" w:hAnsi="Trebuchet MS" w:cs="Calibri"/>
          <w:sz w:val="20"/>
          <w:szCs w:val="22"/>
        </w:rPr>
        <w:t xml:space="preserve"> na </w:t>
      </w:r>
      <w:proofErr w:type="gramStart"/>
      <w:r>
        <w:rPr>
          <w:rFonts w:ascii="Trebuchet MS" w:hAnsi="Trebuchet MS" w:cs="Calibri"/>
          <w:sz w:val="20"/>
          <w:szCs w:val="22"/>
        </w:rPr>
        <w:t>které</w:t>
      </w:r>
      <w:proofErr w:type="gramEnd"/>
      <w:r>
        <w:rPr>
          <w:rFonts w:ascii="Trebuchet MS" w:hAnsi="Trebuchet MS" w:cs="Calibri"/>
          <w:sz w:val="20"/>
          <w:szCs w:val="22"/>
        </w:rPr>
        <w:t xml:space="preserve"> je umístěna </w:t>
      </w:r>
      <w:r w:rsidR="00EC0946">
        <w:rPr>
          <w:rFonts w:ascii="Trebuchet MS" w:hAnsi="Trebuchet MS" w:cs="Calibri"/>
          <w:sz w:val="20"/>
          <w:szCs w:val="22"/>
        </w:rPr>
        <w:t>svatba</w:t>
      </w:r>
      <w:r>
        <w:rPr>
          <w:rFonts w:ascii="Trebuchet MS" w:hAnsi="Trebuchet MS" w:cs="Calibri"/>
          <w:sz w:val="20"/>
          <w:szCs w:val="22"/>
        </w:rPr>
        <w:t xml:space="preserve"> </w:t>
      </w:r>
      <w:r w:rsidR="00D06ACB">
        <w:rPr>
          <w:rFonts w:ascii="Trebuchet MS" w:hAnsi="Trebuchet MS" w:cs="Calibri"/>
          <w:sz w:val="20"/>
          <w:szCs w:val="22"/>
        </w:rPr>
        <w:t xml:space="preserve">není chráněna </w:t>
      </w:r>
      <w:r w:rsidR="00A406B7" w:rsidRPr="00A406B7">
        <w:rPr>
          <w:rFonts w:ascii="Trebuchet MS" w:hAnsi="Trebuchet MS" w:cs="Calibri"/>
          <w:sz w:val="20"/>
          <w:szCs w:val="22"/>
        </w:rPr>
        <w:t>zemědělsk</w:t>
      </w:r>
      <w:r w:rsidR="00D06ACB">
        <w:rPr>
          <w:rFonts w:ascii="Trebuchet MS" w:hAnsi="Trebuchet MS" w:cs="Calibri"/>
          <w:sz w:val="20"/>
          <w:szCs w:val="22"/>
        </w:rPr>
        <w:t xml:space="preserve">ým </w:t>
      </w:r>
      <w:r w:rsidR="00A406B7" w:rsidRPr="00A406B7">
        <w:rPr>
          <w:rFonts w:ascii="Trebuchet MS" w:hAnsi="Trebuchet MS" w:cs="Calibri"/>
          <w:sz w:val="20"/>
          <w:szCs w:val="22"/>
        </w:rPr>
        <w:t>půdní</w:t>
      </w:r>
      <w:r w:rsidR="00D06ACB">
        <w:rPr>
          <w:rFonts w:ascii="Trebuchet MS" w:hAnsi="Trebuchet MS" w:cs="Calibri"/>
          <w:sz w:val="20"/>
          <w:szCs w:val="22"/>
        </w:rPr>
        <w:t>m</w:t>
      </w:r>
      <w:r w:rsidR="00A406B7" w:rsidRPr="00A406B7">
        <w:rPr>
          <w:rFonts w:ascii="Trebuchet MS" w:hAnsi="Trebuchet MS" w:cs="Calibri"/>
          <w:sz w:val="20"/>
          <w:szCs w:val="22"/>
        </w:rPr>
        <w:t xml:space="preserve"> fond</w:t>
      </w:r>
      <w:r w:rsidR="00D06ACB">
        <w:rPr>
          <w:rFonts w:ascii="Trebuchet MS" w:hAnsi="Trebuchet MS" w:cs="Calibri"/>
          <w:sz w:val="20"/>
          <w:szCs w:val="22"/>
        </w:rPr>
        <w:t xml:space="preserve">em. </w:t>
      </w:r>
      <w:r w:rsidR="000503FE">
        <w:rPr>
          <w:rFonts w:ascii="Trebuchet MS" w:hAnsi="Trebuchet MS" w:cs="Calibri"/>
          <w:sz w:val="20"/>
          <w:szCs w:val="22"/>
        </w:rPr>
        <w:t>Nebudou řešeny zábory p</w:t>
      </w:r>
      <w:r w:rsidR="00D20D7C">
        <w:rPr>
          <w:rFonts w:ascii="Trebuchet MS" w:hAnsi="Trebuchet MS" w:cs="Calibri"/>
          <w:sz w:val="20"/>
          <w:szCs w:val="22"/>
        </w:rPr>
        <w:t>ozemk</w:t>
      </w:r>
      <w:r w:rsidR="000503FE">
        <w:rPr>
          <w:rFonts w:ascii="Trebuchet MS" w:hAnsi="Trebuchet MS" w:cs="Calibri"/>
          <w:sz w:val="20"/>
          <w:szCs w:val="22"/>
        </w:rPr>
        <w:t>ů</w:t>
      </w:r>
      <w:r w:rsidR="00D20D7C">
        <w:rPr>
          <w:rFonts w:ascii="Trebuchet MS" w:hAnsi="Trebuchet MS" w:cs="Calibri"/>
          <w:sz w:val="20"/>
          <w:szCs w:val="22"/>
        </w:rPr>
        <w:t xml:space="preserve"> určen</w:t>
      </w:r>
      <w:r w:rsidR="000503FE">
        <w:rPr>
          <w:rFonts w:ascii="Trebuchet MS" w:hAnsi="Trebuchet MS" w:cs="Calibri"/>
          <w:sz w:val="20"/>
          <w:szCs w:val="22"/>
        </w:rPr>
        <w:t>ých</w:t>
      </w:r>
      <w:r w:rsidR="00D20D7C">
        <w:rPr>
          <w:rFonts w:ascii="Trebuchet MS" w:hAnsi="Trebuchet MS" w:cs="Calibri"/>
          <w:sz w:val="20"/>
          <w:szCs w:val="22"/>
        </w:rPr>
        <w:t xml:space="preserve"> k plnění funkce lesa</w:t>
      </w:r>
      <w:r w:rsidR="000503FE">
        <w:rPr>
          <w:rFonts w:ascii="Trebuchet MS" w:hAnsi="Trebuchet MS" w:cs="Calibri"/>
          <w:sz w:val="20"/>
          <w:szCs w:val="22"/>
        </w:rPr>
        <w:t>.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381965" w:rsidRDefault="00381965">
      <w:pPr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B.1k</w:t>
      </w:r>
      <w:r>
        <w:rPr>
          <w:rFonts w:ascii="Trebuchet MS" w:hAnsi="Trebuchet MS"/>
          <w:b/>
          <w:sz w:val="20"/>
          <w:szCs w:val="20"/>
        </w:rPr>
        <w:tab/>
        <w:t>územně technické podmínky - zejména možnost napojení na stávající dopravní a technickou infrastrukturu, možnost bezbariérového přístupu k navrhované stavbě</w:t>
      </w:r>
    </w:p>
    <w:p w:rsidR="000729EC" w:rsidRDefault="000729EC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</w:p>
    <w:p w:rsidR="000729EC" w:rsidRPr="000729EC" w:rsidRDefault="007E210D" w:rsidP="00F0743F">
      <w:pPr>
        <w:pStyle w:val="Default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 w:rsidR="00EC0946">
        <w:rPr>
          <w:rFonts w:ascii="Trebuchet MS" w:hAnsi="Trebuchet MS"/>
          <w:sz w:val="20"/>
          <w:szCs w:val="20"/>
        </w:rPr>
        <w:t>K řešenému pozemku přiléhá ze západní</w:t>
      </w:r>
      <w:r w:rsidR="000729EC">
        <w:rPr>
          <w:rFonts w:ascii="Trebuchet MS" w:hAnsi="Trebuchet MS"/>
          <w:sz w:val="20"/>
          <w:szCs w:val="20"/>
        </w:rPr>
        <w:t xml:space="preserve"> strany místní obousměrná komunikac</w:t>
      </w:r>
      <w:r w:rsidR="00EC0946">
        <w:rPr>
          <w:rFonts w:ascii="Trebuchet MS" w:hAnsi="Trebuchet MS"/>
          <w:sz w:val="20"/>
          <w:szCs w:val="20"/>
        </w:rPr>
        <w:t xml:space="preserve">e </w:t>
      </w:r>
      <w:r w:rsidR="00233A11">
        <w:rPr>
          <w:rFonts w:ascii="Trebuchet MS" w:hAnsi="Trebuchet MS"/>
          <w:sz w:val="20"/>
          <w:szCs w:val="20"/>
        </w:rPr>
        <w:t xml:space="preserve">s chodníkem </w:t>
      </w:r>
      <w:r w:rsidR="00EC0946">
        <w:rPr>
          <w:rFonts w:ascii="Trebuchet MS" w:hAnsi="Trebuchet MS"/>
          <w:sz w:val="20"/>
          <w:szCs w:val="20"/>
        </w:rPr>
        <w:t>(ul. Padlých hrdinů</w:t>
      </w:r>
      <w:r w:rsidR="000729EC">
        <w:rPr>
          <w:rFonts w:ascii="Trebuchet MS" w:hAnsi="Trebuchet MS"/>
          <w:sz w:val="20"/>
          <w:szCs w:val="20"/>
        </w:rPr>
        <w:t>) napojena na místní komunikační síť. Z</w:t>
      </w:r>
      <w:r w:rsidR="00E032B9">
        <w:rPr>
          <w:rFonts w:ascii="Trebuchet MS" w:hAnsi="Trebuchet MS"/>
          <w:sz w:val="20"/>
          <w:szCs w:val="20"/>
        </w:rPr>
        <w:t>e severní</w:t>
      </w:r>
      <w:r w:rsidR="000729EC">
        <w:rPr>
          <w:rFonts w:ascii="Trebuchet MS" w:hAnsi="Trebuchet MS"/>
          <w:sz w:val="20"/>
          <w:szCs w:val="20"/>
        </w:rPr>
        <w:t xml:space="preserve"> strany přiléhá k pozemku také obousměrná </w:t>
      </w:r>
      <w:r w:rsidR="000729EC">
        <w:rPr>
          <w:rFonts w:ascii="Trebuchet MS" w:hAnsi="Trebuchet MS"/>
          <w:sz w:val="20"/>
          <w:szCs w:val="20"/>
        </w:rPr>
        <w:lastRenderedPageBreak/>
        <w:t>místní komunikace</w:t>
      </w:r>
      <w:r w:rsidR="00E032B9">
        <w:rPr>
          <w:rFonts w:ascii="Trebuchet MS" w:hAnsi="Trebuchet MS"/>
          <w:sz w:val="20"/>
          <w:szCs w:val="20"/>
        </w:rPr>
        <w:t xml:space="preserve"> s chodníkem</w:t>
      </w:r>
      <w:r w:rsidR="000729EC">
        <w:rPr>
          <w:rFonts w:ascii="Trebuchet MS" w:hAnsi="Trebuchet MS"/>
          <w:sz w:val="20"/>
          <w:szCs w:val="20"/>
        </w:rPr>
        <w:t xml:space="preserve"> (ul. </w:t>
      </w:r>
      <w:r w:rsidR="00EC0946">
        <w:rPr>
          <w:rFonts w:ascii="Trebuchet MS" w:hAnsi="Trebuchet MS"/>
          <w:sz w:val="20"/>
          <w:szCs w:val="20"/>
        </w:rPr>
        <w:t>Karla Čapka</w:t>
      </w:r>
      <w:r w:rsidR="000729EC">
        <w:rPr>
          <w:rFonts w:ascii="Trebuchet MS" w:hAnsi="Trebuchet MS"/>
          <w:sz w:val="20"/>
          <w:szCs w:val="20"/>
        </w:rPr>
        <w:t>). Tyto komunikace jsou dostatečně široké</w:t>
      </w:r>
      <w:r w:rsidR="000729EC" w:rsidRPr="003B61EB">
        <w:rPr>
          <w:rFonts w:ascii="Trebuchet MS" w:hAnsi="Trebuchet MS" w:cs="Arial"/>
          <w:spacing w:val="-4"/>
          <w:sz w:val="20"/>
          <w:szCs w:val="20"/>
        </w:rPr>
        <w:t xml:space="preserve"> pro přístup požární techniky a dovoz materiálu na stavbu</w:t>
      </w:r>
      <w:r w:rsidR="000729EC">
        <w:rPr>
          <w:rFonts w:ascii="Trebuchet MS" w:hAnsi="Trebuchet MS" w:cs="Arial"/>
          <w:spacing w:val="-4"/>
          <w:sz w:val="20"/>
          <w:szCs w:val="20"/>
        </w:rPr>
        <w:t>.</w:t>
      </w:r>
      <w:r w:rsidR="00F0743F">
        <w:rPr>
          <w:rFonts w:ascii="Trebuchet MS" w:hAnsi="Trebuchet MS" w:cs="Arial"/>
          <w:spacing w:val="-4"/>
          <w:sz w:val="20"/>
          <w:szCs w:val="20"/>
        </w:rPr>
        <w:t xml:space="preserve"> Vjezd pro zásobování na pozemek školy je stávajícím sjezdem z ul. </w:t>
      </w:r>
      <w:r w:rsidR="00EC0946">
        <w:rPr>
          <w:rFonts w:ascii="Trebuchet MS" w:hAnsi="Trebuchet MS" w:cs="Arial"/>
          <w:spacing w:val="-4"/>
          <w:sz w:val="20"/>
          <w:szCs w:val="20"/>
        </w:rPr>
        <w:t>Padlých hrdinů</w:t>
      </w:r>
      <w:r w:rsidR="00F0743F">
        <w:rPr>
          <w:rFonts w:ascii="Trebuchet MS" w:hAnsi="Trebuchet MS" w:cs="Arial"/>
          <w:spacing w:val="-4"/>
          <w:sz w:val="20"/>
          <w:szCs w:val="20"/>
        </w:rPr>
        <w:t>.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B26A3E" w:rsidRDefault="00B26A3E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63392" w:rsidRPr="00565CBC" w:rsidRDefault="00565CBC" w:rsidP="00B26A3E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 xml:space="preserve">Přes </w:t>
      </w:r>
      <w:proofErr w:type="spellStart"/>
      <w:r>
        <w:rPr>
          <w:rFonts w:ascii="Trebuchet MS" w:hAnsi="Trebuchet MS" w:cs="Arial"/>
          <w:spacing w:val="-4"/>
          <w:sz w:val="20"/>
          <w:szCs w:val="20"/>
        </w:rPr>
        <w:t>parc</w:t>
      </w:r>
      <w:proofErr w:type="spellEnd"/>
      <w:r>
        <w:rPr>
          <w:rFonts w:ascii="Trebuchet MS" w:hAnsi="Trebuchet MS" w:cs="Arial"/>
          <w:spacing w:val="-4"/>
          <w:sz w:val="20"/>
          <w:szCs w:val="20"/>
        </w:rPr>
        <w:t xml:space="preserve">. </w:t>
      </w:r>
      <w:proofErr w:type="gramStart"/>
      <w:r>
        <w:rPr>
          <w:rFonts w:ascii="Trebuchet MS" w:hAnsi="Trebuchet MS" w:cs="Arial"/>
          <w:spacing w:val="-4"/>
          <w:sz w:val="20"/>
          <w:szCs w:val="20"/>
        </w:rPr>
        <w:t>č.</w:t>
      </w:r>
      <w:proofErr w:type="gramEnd"/>
      <w:r>
        <w:rPr>
          <w:rFonts w:ascii="Trebuchet MS" w:hAnsi="Trebuchet MS" w:cs="Arial"/>
          <w:spacing w:val="-4"/>
          <w:sz w:val="20"/>
          <w:szCs w:val="20"/>
        </w:rPr>
        <w:t xml:space="preserve"> 178/1</w:t>
      </w:r>
      <w:r w:rsidRPr="00565CBC">
        <w:rPr>
          <w:rFonts w:ascii="Trebuchet MS" w:hAnsi="Trebuchet MS" w:cs="Arial"/>
          <w:spacing w:val="-4"/>
          <w:sz w:val="20"/>
          <w:szCs w:val="20"/>
        </w:rPr>
        <w:t>,</w:t>
      </w:r>
      <w:r w:rsidR="000729EC" w:rsidRPr="00565CBC">
        <w:rPr>
          <w:rFonts w:ascii="Trebuchet MS" w:hAnsi="Trebuchet MS" w:cs="Arial"/>
          <w:spacing w:val="-4"/>
          <w:sz w:val="20"/>
          <w:szCs w:val="20"/>
        </w:rPr>
        <w:t>a v jejich těsné blízkosti</w:t>
      </w:r>
      <w:r w:rsidR="00B00C66" w:rsidRPr="00565CBC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="000729EC" w:rsidRPr="00565CBC">
        <w:rPr>
          <w:rFonts w:ascii="Trebuchet MS" w:hAnsi="Trebuchet MS" w:cs="Arial"/>
          <w:spacing w:val="-4"/>
          <w:sz w:val="20"/>
          <w:szCs w:val="20"/>
        </w:rPr>
        <w:t>vedou</w:t>
      </w:r>
      <w:r w:rsidR="00EA00E1" w:rsidRPr="00565CBC">
        <w:rPr>
          <w:rFonts w:ascii="Trebuchet MS" w:hAnsi="Trebuchet MS" w:cs="Arial"/>
          <w:spacing w:val="-4"/>
          <w:sz w:val="20"/>
          <w:szCs w:val="20"/>
        </w:rPr>
        <w:t xml:space="preserve"> tyto </w:t>
      </w:r>
      <w:r w:rsidR="000729EC" w:rsidRPr="00565CBC">
        <w:rPr>
          <w:rFonts w:ascii="Trebuchet MS" w:hAnsi="Trebuchet MS" w:cs="Arial"/>
          <w:spacing w:val="-4"/>
          <w:sz w:val="20"/>
          <w:szCs w:val="20"/>
        </w:rPr>
        <w:t xml:space="preserve">inženýrské </w:t>
      </w:r>
      <w:r w:rsidR="00EA00E1" w:rsidRPr="00565CBC">
        <w:rPr>
          <w:rFonts w:ascii="Trebuchet MS" w:hAnsi="Trebuchet MS" w:cs="Arial"/>
          <w:spacing w:val="-4"/>
          <w:sz w:val="20"/>
          <w:szCs w:val="20"/>
        </w:rPr>
        <w:t>sítě:</w:t>
      </w:r>
    </w:p>
    <w:p w:rsidR="00B26A3E" w:rsidRPr="00565CBC" w:rsidRDefault="00B26A3E" w:rsidP="00B26A3E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B26A3E" w:rsidRPr="00565CBC" w:rsidRDefault="000729EC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565CBC">
        <w:rPr>
          <w:rFonts w:ascii="Trebuchet MS" w:hAnsi="Trebuchet MS" w:cs="Arial"/>
          <w:spacing w:val="-4"/>
          <w:sz w:val="20"/>
          <w:szCs w:val="20"/>
        </w:rPr>
        <w:t>P</w:t>
      </w:r>
      <w:r w:rsidR="00B26A3E" w:rsidRPr="00565CBC">
        <w:rPr>
          <w:rFonts w:ascii="Trebuchet MS" w:hAnsi="Trebuchet MS" w:cs="Arial"/>
          <w:spacing w:val="-4"/>
          <w:sz w:val="20"/>
          <w:szCs w:val="20"/>
        </w:rPr>
        <w:t>odzemní vedení NN</w:t>
      </w:r>
      <w:r w:rsidR="00330193" w:rsidRPr="00565CBC">
        <w:rPr>
          <w:rFonts w:ascii="Trebuchet MS" w:hAnsi="Trebuchet MS" w:cs="Arial"/>
          <w:spacing w:val="-4"/>
          <w:sz w:val="20"/>
          <w:szCs w:val="20"/>
        </w:rPr>
        <w:t xml:space="preserve"> do 1kV</w:t>
      </w:r>
      <w:r w:rsidR="00B26A3E" w:rsidRPr="00565CBC">
        <w:rPr>
          <w:rFonts w:ascii="Trebuchet MS" w:hAnsi="Trebuchet MS" w:cs="Arial"/>
          <w:spacing w:val="-4"/>
          <w:sz w:val="20"/>
          <w:szCs w:val="20"/>
        </w:rPr>
        <w:t xml:space="preserve"> (správce ČEZ) </w:t>
      </w:r>
    </w:p>
    <w:p w:rsidR="00A64E74" w:rsidRPr="00632513" w:rsidRDefault="00A64E74" w:rsidP="00A64E74">
      <w:pPr>
        <w:ind w:left="720"/>
        <w:jc w:val="both"/>
        <w:rPr>
          <w:rFonts w:ascii="Trebuchet MS" w:hAnsi="Trebuchet MS" w:cs="Arial"/>
          <w:spacing w:val="-4"/>
          <w:sz w:val="20"/>
          <w:szCs w:val="20"/>
          <w:highlight w:val="yellow"/>
        </w:rPr>
      </w:pPr>
    </w:p>
    <w:p w:rsidR="000729EC" w:rsidRPr="00BB7E6B" w:rsidRDefault="000729EC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BB7E6B">
        <w:rPr>
          <w:rFonts w:ascii="Trebuchet MS" w:hAnsi="Trebuchet MS" w:cs="Arial"/>
          <w:spacing w:val="-4"/>
          <w:sz w:val="20"/>
          <w:szCs w:val="20"/>
        </w:rPr>
        <w:t xml:space="preserve">Podzemní vedení veřejného osvětlení (správce Město </w:t>
      </w:r>
      <w:proofErr w:type="spellStart"/>
      <w:r w:rsidRPr="00BB7E6B">
        <w:rPr>
          <w:rFonts w:ascii="Trebuchet MS" w:hAnsi="Trebuchet MS" w:cs="Arial"/>
          <w:spacing w:val="-4"/>
          <w:sz w:val="20"/>
          <w:szCs w:val="20"/>
        </w:rPr>
        <w:t>F.n.O</w:t>
      </w:r>
      <w:proofErr w:type="spellEnd"/>
      <w:r w:rsidRPr="00BB7E6B">
        <w:rPr>
          <w:rFonts w:ascii="Trebuchet MS" w:hAnsi="Trebuchet MS" w:cs="Arial"/>
          <w:spacing w:val="-4"/>
          <w:sz w:val="20"/>
          <w:szCs w:val="20"/>
        </w:rPr>
        <w:t>.)</w:t>
      </w:r>
    </w:p>
    <w:p w:rsidR="00A64E74" w:rsidRPr="00632513" w:rsidRDefault="00A64E74" w:rsidP="00BB7E6B">
      <w:pPr>
        <w:jc w:val="both"/>
        <w:rPr>
          <w:rFonts w:ascii="Trebuchet MS" w:hAnsi="Trebuchet MS" w:cs="Arial"/>
          <w:spacing w:val="-4"/>
          <w:sz w:val="20"/>
          <w:szCs w:val="20"/>
          <w:highlight w:val="yellow"/>
        </w:rPr>
      </w:pPr>
    </w:p>
    <w:p w:rsidR="000729EC" w:rsidRPr="00BB7E6B" w:rsidRDefault="000729EC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BB7E6B">
        <w:rPr>
          <w:rFonts w:ascii="Trebuchet MS" w:hAnsi="Trebuchet MS" w:cs="Arial"/>
          <w:spacing w:val="-4"/>
          <w:sz w:val="20"/>
          <w:szCs w:val="20"/>
        </w:rPr>
        <w:t xml:space="preserve">Vodovod (správce </w:t>
      </w:r>
      <w:proofErr w:type="spellStart"/>
      <w:r w:rsidRPr="00BB7E6B">
        <w:rPr>
          <w:rFonts w:ascii="Trebuchet MS" w:hAnsi="Trebuchet MS" w:cs="Arial"/>
          <w:spacing w:val="-4"/>
          <w:sz w:val="20"/>
          <w:szCs w:val="20"/>
        </w:rPr>
        <w:t>SmVak</w:t>
      </w:r>
      <w:proofErr w:type="spellEnd"/>
      <w:r w:rsidRPr="00BB7E6B">
        <w:rPr>
          <w:rFonts w:ascii="Trebuchet MS" w:hAnsi="Trebuchet MS" w:cs="Arial"/>
          <w:spacing w:val="-4"/>
          <w:sz w:val="20"/>
          <w:szCs w:val="20"/>
        </w:rPr>
        <w:t xml:space="preserve">) </w:t>
      </w:r>
      <w:r w:rsidR="00C00881" w:rsidRPr="00BB7E6B">
        <w:rPr>
          <w:rFonts w:ascii="Trebuchet MS" w:hAnsi="Trebuchet MS" w:cs="Arial"/>
          <w:spacing w:val="-4"/>
          <w:sz w:val="20"/>
          <w:szCs w:val="20"/>
        </w:rPr>
        <w:t xml:space="preserve">DN </w:t>
      </w:r>
      <w:r w:rsidR="00BB7E6B">
        <w:rPr>
          <w:rFonts w:ascii="Trebuchet MS" w:hAnsi="Trebuchet MS" w:cs="Arial"/>
          <w:spacing w:val="-4"/>
          <w:sz w:val="20"/>
          <w:szCs w:val="20"/>
        </w:rPr>
        <w:t>150</w:t>
      </w:r>
    </w:p>
    <w:p w:rsidR="00A64E74" w:rsidRPr="00BB7E6B" w:rsidRDefault="00A64E74" w:rsidP="00A64E74">
      <w:pPr>
        <w:ind w:left="720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0729EC" w:rsidRPr="00BB7E6B" w:rsidRDefault="000729EC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BB7E6B">
        <w:rPr>
          <w:rFonts w:ascii="Trebuchet MS" w:hAnsi="Trebuchet MS" w:cs="Arial"/>
          <w:spacing w:val="-4"/>
          <w:sz w:val="20"/>
          <w:szCs w:val="20"/>
        </w:rPr>
        <w:t xml:space="preserve">Plynovod (správce </w:t>
      </w:r>
      <w:proofErr w:type="spellStart"/>
      <w:r w:rsidRPr="00BB7E6B">
        <w:rPr>
          <w:rFonts w:ascii="Trebuchet MS" w:hAnsi="Trebuchet MS" w:cs="Arial"/>
          <w:spacing w:val="-4"/>
          <w:sz w:val="20"/>
          <w:szCs w:val="20"/>
        </w:rPr>
        <w:t>GasNet</w:t>
      </w:r>
      <w:proofErr w:type="spellEnd"/>
      <w:r w:rsidRPr="00BB7E6B">
        <w:rPr>
          <w:rFonts w:ascii="Trebuchet MS" w:hAnsi="Trebuchet MS" w:cs="Arial"/>
          <w:spacing w:val="-4"/>
          <w:sz w:val="20"/>
          <w:szCs w:val="20"/>
        </w:rPr>
        <w:t>) – objekt je napojen z jižní strany podzemní přípojkou</w:t>
      </w:r>
      <w:r w:rsidR="00174147" w:rsidRPr="00BB7E6B">
        <w:rPr>
          <w:rFonts w:ascii="Trebuchet MS" w:hAnsi="Trebuchet MS" w:cs="Arial"/>
          <w:spacing w:val="-4"/>
          <w:sz w:val="20"/>
          <w:szCs w:val="20"/>
        </w:rPr>
        <w:t xml:space="preserve"> ukončenou v HUP v plotě na hranici pozemku</w:t>
      </w:r>
    </w:p>
    <w:p w:rsidR="00A64E74" w:rsidRPr="00632513" w:rsidRDefault="00A64E74" w:rsidP="00A64E74">
      <w:pPr>
        <w:ind w:left="720"/>
        <w:jc w:val="both"/>
        <w:rPr>
          <w:rFonts w:ascii="Trebuchet MS" w:hAnsi="Trebuchet MS" w:cs="Arial"/>
          <w:spacing w:val="-4"/>
          <w:sz w:val="20"/>
          <w:szCs w:val="20"/>
          <w:highlight w:val="yellow"/>
        </w:rPr>
      </w:pPr>
    </w:p>
    <w:p w:rsidR="00C00881" w:rsidRPr="00BB7E6B" w:rsidRDefault="0086666F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BB7E6B">
        <w:rPr>
          <w:rFonts w:ascii="Trebuchet MS" w:hAnsi="Trebuchet MS" w:cs="Arial"/>
          <w:spacing w:val="-4"/>
          <w:sz w:val="20"/>
          <w:szCs w:val="20"/>
        </w:rPr>
        <w:t>Internet –metalic</w:t>
      </w:r>
      <w:r w:rsidR="00BB7E6B">
        <w:rPr>
          <w:rFonts w:ascii="Trebuchet MS" w:hAnsi="Trebuchet MS" w:cs="Arial"/>
          <w:spacing w:val="-4"/>
          <w:sz w:val="20"/>
          <w:szCs w:val="20"/>
        </w:rPr>
        <w:t xml:space="preserve">ký kabel (správce </w:t>
      </w:r>
      <w:proofErr w:type="spellStart"/>
      <w:r w:rsidR="00BB7E6B">
        <w:rPr>
          <w:rFonts w:ascii="Trebuchet MS" w:hAnsi="Trebuchet MS" w:cs="Arial"/>
          <w:spacing w:val="-4"/>
          <w:sz w:val="20"/>
          <w:szCs w:val="20"/>
        </w:rPr>
        <w:t>Cetin</w:t>
      </w:r>
      <w:proofErr w:type="spellEnd"/>
      <w:r w:rsidR="00BB7E6B">
        <w:rPr>
          <w:rFonts w:ascii="Trebuchet MS" w:hAnsi="Trebuchet MS" w:cs="Arial"/>
          <w:spacing w:val="-4"/>
          <w:sz w:val="20"/>
          <w:szCs w:val="20"/>
        </w:rPr>
        <w:t>) –</w:t>
      </w:r>
    </w:p>
    <w:p w:rsidR="004B3955" w:rsidRPr="00632513" w:rsidRDefault="004B3955" w:rsidP="004B3955">
      <w:pPr>
        <w:pStyle w:val="Odstavecseseznamem"/>
        <w:rPr>
          <w:rFonts w:ascii="Trebuchet MS" w:hAnsi="Trebuchet MS" w:cs="Arial"/>
          <w:spacing w:val="-4"/>
          <w:sz w:val="20"/>
          <w:szCs w:val="20"/>
          <w:highlight w:val="yellow"/>
        </w:rPr>
      </w:pPr>
    </w:p>
    <w:p w:rsidR="004B3955" w:rsidRPr="00BB7E6B" w:rsidRDefault="004B3955" w:rsidP="00B26A3E">
      <w:pPr>
        <w:numPr>
          <w:ilvl w:val="0"/>
          <w:numId w:val="16"/>
        </w:numPr>
        <w:jc w:val="both"/>
        <w:rPr>
          <w:rFonts w:ascii="Trebuchet MS" w:hAnsi="Trebuchet MS" w:cs="Arial"/>
          <w:spacing w:val="-4"/>
          <w:sz w:val="20"/>
          <w:szCs w:val="20"/>
        </w:rPr>
      </w:pPr>
      <w:r w:rsidRPr="00BB7E6B">
        <w:rPr>
          <w:rFonts w:ascii="Trebuchet MS" w:hAnsi="Trebuchet MS" w:cs="Arial"/>
          <w:spacing w:val="-4"/>
          <w:sz w:val="20"/>
          <w:szCs w:val="20"/>
        </w:rPr>
        <w:t xml:space="preserve">vedení CZT – Termo a.s. </w:t>
      </w:r>
      <w:r w:rsidR="00BB7E6B">
        <w:rPr>
          <w:rFonts w:ascii="Trebuchet MS" w:hAnsi="Trebuchet MS" w:cs="Arial"/>
          <w:spacing w:val="-4"/>
          <w:sz w:val="20"/>
          <w:szCs w:val="20"/>
        </w:rPr>
        <w:t xml:space="preserve">teplovod 2*DN80 </w:t>
      </w:r>
    </w:p>
    <w:p w:rsidR="000729EC" w:rsidRPr="00632513" w:rsidRDefault="000729EC" w:rsidP="00C00881">
      <w:pPr>
        <w:ind w:left="720"/>
        <w:jc w:val="both"/>
        <w:rPr>
          <w:rFonts w:ascii="Trebuchet MS" w:hAnsi="Trebuchet MS" w:cs="Arial"/>
          <w:spacing w:val="-4"/>
          <w:sz w:val="20"/>
          <w:szCs w:val="20"/>
          <w:highlight w:val="yellow"/>
        </w:rPr>
      </w:pPr>
    </w:p>
    <w:p w:rsidR="0086666F" w:rsidRPr="00E032B9" w:rsidRDefault="00E032B9" w:rsidP="00913396">
      <w:pPr>
        <w:ind w:firstLine="360"/>
        <w:jc w:val="both"/>
        <w:rPr>
          <w:rFonts w:ascii="Trebuchet MS" w:hAnsi="Trebuchet MS" w:cs="Arial"/>
          <w:spacing w:val="-4"/>
          <w:sz w:val="20"/>
          <w:szCs w:val="20"/>
        </w:rPr>
      </w:pPr>
      <w:r w:rsidRPr="00E032B9">
        <w:rPr>
          <w:rFonts w:ascii="Trebuchet MS" w:hAnsi="Trebuchet MS" w:cs="Arial"/>
          <w:spacing w:val="-4"/>
          <w:sz w:val="20"/>
          <w:szCs w:val="20"/>
        </w:rPr>
        <w:t xml:space="preserve">Před zahájením stavby musí být sítě vytyčeny jejich správci. </w:t>
      </w:r>
      <w:r>
        <w:rPr>
          <w:rFonts w:ascii="Trebuchet MS" w:hAnsi="Trebuchet MS" w:cs="Arial"/>
          <w:spacing w:val="-4"/>
          <w:sz w:val="20"/>
          <w:szCs w:val="20"/>
        </w:rPr>
        <w:t xml:space="preserve">Nové základy pro sloupky budou řešeny v úseku D, kde plot křižuje vedení 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CZT - </w:t>
      </w:r>
      <w:r>
        <w:rPr>
          <w:rFonts w:ascii="Trebuchet MS" w:hAnsi="Trebuchet MS" w:cs="Arial"/>
          <w:spacing w:val="-4"/>
          <w:sz w:val="20"/>
          <w:szCs w:val="20"/>
        </w:rPr>
        <w:t xml:space="preserve">Termo </w:t>
      </w:r>
      <w:r w:rsidR="00823006">
        <w:rPr>
          <w:rFonts w:ascii="Trebuchet MS" w:hAnsi="Trebuchet MS" w:cs="Arial"/>
          <w:spacing w:val="-4"/>
          <w:sz w:val="20"/>
          <w:szCs w:val="20"/>
        </w:rPr>
        <w:t>a.s. - podle přesného vytyčení na stavbě bude poloha patek upravena, aby nekolidovala s vedením teplovo</w:t>
      </w:r>
      <w:r w:rsidR="00820F9C">
        <w:rPr>
          <w:rFonts w:ascii="Trebuchet MS" w:hAnsi="Trebuchet MS" w:cs="Arial"/>
          <w:spacing w:val="-4"/>
          <w:sz w:val="20"/>
          <w:szCs w:val="20"/>
        </w:rPr>
        <w:t>d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u a </w:t>
      </w:r>
      <w:r w:rsidR="00937F50">
        <w:rPr>
          <w:rFonts w:ascii="Trebuchet MS" w:hAnsi="Trebuchet MS" w:cs="Arial"/>
          <w:spacing w:val="-4"/>
          <w:sz w:val="20"/>
          <w:szCs w:val="20"/>
        </w:rPr>
        <w:t>dále s vedením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 NN </w:t>
      </w:r>
      <w:r w:rsidR="00937F50">
        <w:rPr>
          <w:rFonts w:ascii="Trebuchet MS" w:hAnsi="Trebuchet MS" w:cs="Arial"/>
          <w:spacing w:val="-4"/>
          <w:sz w:val="20"/>
          <w:szCs w:val="20"/>
        </w:rPr>
        <w:t>–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="00937F50">
        <w:rPr>
          <w:rFonts w:ascii="Trebuchet MS" w:hAnsi="Trebuchet MS" w:cs="Arial"/>
          <w:spacing w:val="-4"/>
          <w:sz w:val="20"/>
          <w:szCs w:val="20"/>
        </w:rPr>
        <w:t xml:space="preserve">ČEZ, kde patky </w:t>
      </w:r>
      <w:r w:rsidR="005B4546">
        <w:rPr>
          <w:rFonts w:ascii="Trebuchet MS" w:hAnsi="Trebuchet MS" w:cs="Arial"/>
          <w:spacing w:val="-4"/>
          <w:sz w:val="20"/>
          <w:szCs w:val="20"/>
        </w:rPr>
        <w:t xml:space="preserve">o rozměrech 30*30cm, </w:t>
      </w:r>
      <w:proofErr w:type="spellStart"/>
      <w:r w:rsidR="005B4546">
        <w:rPr>
          <w:rFonts w:ascii="Trebuchet MS" w:hAnsi="Trebuchet MS" w:cs="Arial"/>
          <w:spacing w:val="-4"/>
          <w:sz w:val="20"/>
          <w:szCs w:val="20"/>
        </w:rPr>
        <w:t>hlouka</w:t>
      </w:r>
      <w:proofErr w:type="spellEnd"/>
      <w:r w:rsidR="005B4546">
        <w:rPr>
          <w:rFonts w:ascii="Trebuchet MS" w:hAnsi="Trebuchet MS" w:cs="Arial"/>
          <w:spacing w:val="-4"/>
          <w:sz w:val="20"/>
          <w:szCs w:val="20"/>
        </w:rPr>
        <w:t xml:space="preserve"> 80cm </w:t>
      </w:r>
      <w:r w:rsidR="00937F50">
        <w:rPr>
          <w:rFonts w:ascii="Trebuchet MS" w:hAnsi="Trebuchet MS" w:cs="Arial"/>
          <w:spacing w:val="-4"/>
          <w:sz w:val="20"/>
          <w:szCs w:val="20"/>
        </w:rPr>
        <w:t>budou umístěny mimo ochranné pásmo</w:t>
      </w:r>
      <w:r w:rsidR="00820F9C">
        <w:rPr>
          <w:rFonts w:ascii="Trebuchet MS" w:hAnsi="Trebuchet MS" w:cs="Arial"/>
          <w:spacing w:val="-4"/>
          <w:sz w:val="20"/>
          <w:szCs w:val="20"/>
        </w:rPr>
        <w:t xml:space="preserve"> (1m od kabelu)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. V úseku B bude prováděn nový základ v těsném souběhu s vedením kabelu veřejného osvětlení. Při provádění prací musí být kabel chráněn proti poškození. </w:t>
      </w:r>
      <w:r w:rsidR="00820F9C">
        <w:rPr>
          <w:rFonts w:ascii="Trebuchet MS" w:hAnsi="Trebuchet MS" w:cs="Arial"/>
          <w:spacing w:val="-4"/>
          <w:sz w:val="20"/>
          <w:szCs w:val="20"/>
        </w:rPr>
        <w:t xml:space="preserve">Dále v úseku B křižuje nový základ </w:t>
      </w:r>
      <w:proofErr w:type="spellStart"/>
      <w:r w:rsidR="00820F9C">
        <w:rPr>
          <w:rFonts w:ascii="Trebuchet MS" w:hAnsi="Trebuchet MS" w:cs="Arial"/>
          <w:spacing w:val="-4"/>
          <w:sz w:val="20"/>
          <w:szCs w:val="20"/>
        </w:rPr>
        <w:t>tl</w:t>
      </w:r>
      <w:proofErr w:type="spellEnd"/>
      <w:r w:rsidR="00820F9C">
        <w:rPr>
          <w:rFonts w:ascii="Trebuchet MS" w:hAnsi="Trebuchet MS" w:cs="Arial"/>
          <w:spacing w:val="-4"/>
          <w:sz w:val="20"/>
          <w:szCs w:val="20"/>
        </w:rPr>
        <w:t>. 30cm hloubky 80cm vedení vody DN 150mm, SMVAK. Základ bude v tomto místě upraven tak, aby trubní vedení nezatěžoval – bude ukončen 1</w:t>
      </w:r>
      <w:r w:rsidR="00672EE1">
        <w:rPr>
          <w:rFonts w:ascii="Trebuchet MS" w:hAnsi="Trebuchet MS" w:cs="Arial"/>
          <w:spacing w:val="-4"/>
          <w:sz w:val="20"/>
          <w:szCs w:val="20"/>
        </w:rPr>
        <w:t xml:space="preserve">,5 </w:t>
      </w:r>
      <w:r w:rsidR="00820F9C">
        <w:rPr>
          <w:rFonts w:ascii="Trebuchet MS" w:hAnsi="Trebuchet MS" w:cs="Arial"/>
          <w:spacing w:val="-4"/>
          <w:sz w:val="20"/>
          <w:szCs w:val="20"/>
        </w:rPr>
        <w:t xml:space="preserve">m od vedení vody </w:t>
      </w:r>
      <w:r w:rsidR="00DC0139">
        <w:rPr>
          <w:rFonts w:ascii="Trebuchet MS" w:hAnsi="Trebuchet MS" w:cs="Arial"/>
          <w:spacing w:val="-4"/>
          <w:sz w:val="20"/>
          <w:szCs w:val="20"/>
        </w:rPr>
        <w:t xml:space="preserve">na každou stranu </w:t>
      </w:r>
      <w:r w:rsidR="00820F9C">
        <w:rPr>
          <w:rFonts w:ascii="Trebuchet MS" w:hAnsi="Trebuchet MS" w:cs="Arial"/>
          <w:spacing w:val="-4"/>
          <w:sz w:val="20"/>
          <w:szCs w:val="20"/>
        </w:rPr>
        <w:t xml:space="preserve">a místo bude přemostěno </w:t>
      </w:r>
      <w:r w:rsidR="00DC0139">
        <w:rPr>
          <w:rFonts w:ascii="Trebuchet MS" w:hAnsi="Trebuchet MS" w:cs="Arial"/>
          <w:spacing w:val="-4"/>
          <w:sz w:val="20"/>
          <w:szCs w:val="20"/>
        </w:rPr>
        <w:t xml:space="preserve">pomocí </w:t>
      </w:r>
      <w:r w:rsidR="00672EE1">
        <w:rPr>
          <w:rFonts w:ascii="Trebuchet MS" w:hAnsi="Trebuchet MS" w:cs="Arial"/>
          <w:spacing w:val="-4"/>
          <w:sz w:val="20"/>
          <w:szCs w:val="20"/>
        </w:rPr>
        <w:t>železo</w:t>
      </w:r>
      <w:r w:rsidR="00DC0139">
        <w:rPr>
          <w:rFonts w:ascii="Trebuchet MS" w:hAnsi="Trebuchet MS" w:cs="Arial"/>
          <w:spacing w:val="-4"/>
          <w:sz w:val="20"/>
          <w:szCs w:val="20"/>
        </w:rPr>
        <w:t>betonov</w:t>
      </w:r>
      <w:r w:rsidR="00672EE1">
        <w:rPr>
          <w:rFonts w:ascii="Trebuchet MS" w:hAnsi="Trebuchet MS" w:cs="Arial"/>
          <w:spacing w:val="-4"/>
          <w:sz w:val="20"/>
          <w:szCs w:val="20"/>
        </w:rPr>
        <w:t>ého překladu</w:t>
      </w:r>
      <w:r w:rsidR="00DC0139">
        <w:rPr>
          <w:rFonts w:ascii="Trebuchet MS" w:hAnsi="Trebuchet MS" w:cs="Arial"/>
          <w:spacing w:val="-4"/>
          <w:sz w:val="20"/>
          <w:szCs w:val="20"/>
        </w:rPr>
        <w:t xml:space="preserve">. </w:t>
      </w:r>
      <w:r w:rsidR="00823006">
        <w:rPr>
          <w:rFonts w:ascii="Trebuchet MS" w:hAnsi="Trebuchet MS" w:cs="Arial"/>
          <w:spacing w:val="-4"/>
          <w:sz w:val="20"/>
          <w:szCs w:val="20"/>
        </w:rPr>
        <w:t xml:space="preserve">V dalších místech, kde sítě kříží oplocení </w:t>
      </w:r>
      <w:r w:rsidR="00DC0139">
        <w:rPr>
          <w:rFonts w:ascii="Trebuchet MS" w:hAnsi="Trebuchet MS" w:cs="Arial"/>
          <w:spacing w:val="-4"/>
          <w:sz w:val="20"/>
          <w:szCs w:val="20"/>
        </w:rPr>
        <w:t xml:space="preserve">je proveden </w:t>
      </w:r>
      <w:proofErr w:type="gramStart"/>
      <w:r w:rsidR="00DC0139">
        <w:rPr>
          <w:rFonts w:ascii="Trebuchet MS" w:hAnsi="Trebuchet MS" w:cs="Arial"/>
          <w:spacing w:val="-4"/>
          <w:sz w:val="20"/>
          <w:szCs w:val="20"/>
        </w:rPr>
        <w:t>základ do</w:t>
      </w:r>
      <w:proofErr w:type="gramEnd"/>
      <w:r w:rsidR="00DC0139">
        <w:rPr>
          <w:rFonts w:ascii="Trebuchet MS" w:hAnsi="Trebuchet MS" w:cs="Arial"/>
          <w:spacing w:val="-4"/>
          <w:sz w:val="20"/>
          <w:szCs w:val="20"/>
        </w:rPr>
        <w:t xml:space="preserve"> kterého se nezasahuje, zůstane stávající.</w:t>
      </w:r>
    </w:p>
    <w:p w:rsidR="00577FC5" w:rsidRDefault="00577FC5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77FC5" w:rsidRDefault="00577FC5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77FC5" w:rsidRDefault="00903BC6">
      <w:pPr>
        <w:ind w:firstLine="709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B.1l</w:t>
      </w:r>
      <w:r>
        <w:rPr>
          <w:rFonts w:ascii="Trebuchet MS" w:hAnsi="Trebuchet MS"/>
          <w:b/>
          <w:sz w:val="20"/>
          <w:szCs w:val="20"/>
        </w:rPr>
        <w:tab/>
        <w:t xml:space="preserve">věcné a časové vazby stavby, podmiňující, vyvolané, související investice 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B03426" w:rsidRPr="00283B2B" w:rsidRDefault="00DC21F5" w:rsidP="00C11E03">
      <w:pPr>
        <w:ind w:firstLine="65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Stavební úpravy nevyžadují věcné a časové vazby.</w:t>
      </w:r>
    </w:p>
    <w:p w:rsidR="00666028" w:rsidRPr="00666028" w:rsidRDefault="00666028" w:rsidP="00666028">
      <w:pPr>
        <w:ind w:left="1016"/>
        <w:jc w:val="both"/>
        <w:rPr>
          <w:rFonts w:ascii="Trebuchet MS" w:hAnsi="Trebuchet MS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B.1m</w:t>
      </w:r>
      <w:r>
        <w:rPr>
          <w:rFonts w:ascii="Trebuchet MS" w:hAnsi="Trebuchet MS"/>
          <w:b/>
          <w:sz w:val="20"/>
          <w:szCs w:val="20"/>
        </w:rPr>
        <w:tab/>
        <w:t xml:space="preserve">seznam pozemků podle katastru nemovitostí, na kterých se stavba umisťuje </w:t>
      </w:r>
    </w:p>
    <w:p w:rsidR="0086666F" w:rsidRDefault="0086666F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</w:p>
    <w:tbl>
      <w:tblPr>
        <w:tblStyle w:val="Mkatabulky"/>
        <w:tblW w:w="9464" w:type="dxa"/>
        <w:tblLook w:val="04A0"/>
      </w:tblPr>
      <w:tblGrid>
        <w:gridCol w:w="1252"/>
        <w:gridCol w:w="1144"/>
        <w:gridCol w:w="1430"/>
        <w:gridCol w:w="1858"/>
        <w:gridCol w:w="3780"/>
      </w:tblGrid>
      <w:tr w:rsidR="0086666F" w:rsidTr="003A07D3">
        <w:trPr>
          <w:trHeight w:val="591"/>
        </w:trPr>
        <w:tc>
          <w:tcPr>
            <w:tcW w:w="1252" w:type="dxa"/>
            <w:shd w:val="clear" w:color="FFFFFF" w:fill="D9D9D9" w:themeFill="background1" w:themeFillShade="D9"/>
          </w:tcPr>
          <w:p w:rsidR="0086666F" w:rsidRDefault="0086666F" w:rsidP="003A07D3">
            <w:pPr>
              <w:pStyle w:val="norm3"/>
              <w:spacing w:line="360" w:lineRule="auto"/>
              <w:ind w:left="0"/>
            </w:pPr>
            <w:r>
              <w:rPr>
                <w:b/>
              </w:rPr>
              <w:t xml:space="preserve">Parcela č. </w:t>
            </w:r>
          </w:p>
        </w:tc>
        <w:tc>
          <w:tcPr>
            <w:tcW w:w="1144" w:type="dxa"/>
            <w:shd w:val="clear" w:color="FFFFFF" w:fill="D9D9D9" w:themeFill="background1" w:themeFillShade="D9"/>
          </w:tcPr>
          <w:p w:rsidR="0086666F" w:rsidRDefault="0086666F" w:rsidP="003A07D3">
            <w:pPr>
              <w:pStyle w:val="norm3"/>
              <w:spacing w:line="360" w:lineRule="auto"/>
              <w:ind w:left="0"/>
            </w:pPr>
            <w:r>
              <w:rPr>
                <w:b/>
              </w:rPr>
              <w:t>LV</w:t>
            </w:r>
          </w:p>
        </w:tc>
        <w:tc>
          <w:tcPr>
            <w:tcW w:w="1430" w:type="dxa"/>
            <w:shd w:val="clear" w:color="FFFFFF" w:fill="D9D9D9" w:themeFill="background1" w:themeFillShade="D9"/>
          </w:tcPr>
          <w:p w:rsidR="0086666F" w:rsidRDefault="0086666F" w:rsidP="003A07D3">
            <w:pPr>
              <w:pStyle w:val="norm3"/>
              <w:spacing w:line="360" w:lineRule="auto"/>
              <w:ind w:left="0"/>
            </w:pPr>
            <w:r>
              <w:rPr>
                <w:b/>
              </w:rPr>
              <w:t>Výměra (m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)</w:t>
            </w:r>
          </w:p>
        </w:tc>
        <w:tc>
          <w:tcPr>
            <w:tcW w:w="1858" w:type="dxa"/>
            <w:shd w:val="clear" w:color="FFFFFF" w:fill="D9D9D9" w:themeFill="background1" w:themeFillShade="D9"/>
          </w:tcPr>
          <w:p w:rsidR="0086666F" w:rsidRDefault="0086666F" w:rsidP="003A07D3">
            <w:pPr>
              <w:pStyle w:val="norm3"/>
              <w:spacing w:line="360" w:lineRule="auto"/>
              <w:ind w:left="0"/>
            </w:pPr>
            <w:r>
              <w:rPr>
                <w:b/>
              </w:rPr>
              <w:t>Druh pozemku</w:t>
            </w:r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FFFFFF" w:fill="D9D9D9" w:themeFill="background1" w:themeFillShade="D9"/>
          </w:tcPr>
          <w:p w:rsidR="0086666F" w:rsidRDefault="0086666F" w:rsidP="003A07D3">
            <w:pPr>
              <w:pStyle w:val="norm3"/>
              <w:spacing w:line="360" w:lineRule="auto"/>
              <w:ind w:left="0"/>
            </w:pPr>
            <w:r>
              <w:rPr>
                <w:b/>
              </w:rPr>
              <w:t>Vlastník</w:t>
            </w:r>
          </w:p>
        </w:tc>
      </w:tr>
      <w:tr w:rsidR="0086666F" w:rsidTr="003A07D3">
        <w:trPr>
          <w:trHeight w:val="870"/>
        </w:trPr>
        <w:tc>
          <w:tcPr>
            <w:tcW w:w="1252" w:type="dxa"/>
          </w:tcPr>
          <w:p w:rsidR="0086666F" w:rsidRDefault="006E0FE4" w:rsidP="003A07D3">
            <w:pPr>
              <w:pStyle w:val="norm3"/>
              <w:spacing w:line="360" w:lineRule="auto"/>
              <w:ind w:left="0"/>
            </w:pPr>
            <w:r>
              <w:t>178/1</w:t>
            </w:r>
          </w:p>
          <w:p w:rsidR="0086666F" w:rsidRDefault="0086666F" w:rsidP="003A07D3">
            <w:pPr>
              <w:pStyle w:val="norm3"/>
              <w:spacing w:line="360" w:lineRule="auto"/>
              <w:ind w:left="0"/>
            </w:pPr>
          </w:p>
        </w:tc>
        <w:tc>
          <w:tcPr>
            <w:tcW w:w="1144" w:type="dxa"/>
          </w:tcPr>
          <w:p w:rsidR="0086666F" w:rsidRPr="0086666F" w:rsidRDefault="006E0FE4" w:rsidP="003A07D3">
            <w:pPr>
              <w:pStyle w:val="norm3"/>
              <w:spacing w:line="360" w:lineRule="auto"/>
              <w:ind w:left="0"/>
              <w:rPr>
                <w:rFonts w:cs="Arial"/>
              </w:rPr>
            </w:pPr>
            <w:r>
              <w:rPr>
                <w:rFonts w:cs="Arial"/>
              </w:rPr>
              <w:t>2987</w:t>
            </w:r>
          </w:p>
        </w:tc>
        <w:tc>
          <w:tcPr>
            <w:tcW w:w="1430" w:type="dxa"/>
          </w:tcPr>
          <w:p w:rsidR="0086666F" w:rsidRDefault="006E0FE4" w:rsidP="003A07D3">
            <w:pPr>
              <w:pStyle w:val="norm3"/>
              <w:spacing w:line="360" w:lineRule="auto"/>
              <w:ind w:left="0"/>
            </w:pPr>
            <w:r>
              <w:t>1323</w:t>
            </w:r>
          </w:p>
          <w:p w:rsidR="0086666F" w:rsidRDefault="0086666F" w:rsidP="003A07D3">
            <w:pPr>
              <w:pStyle w:val="norm3"/>
              <w:spacing w:line="360" w:lineRule="auto"/>
              <w:ind w:left="0"/>
            </w:pPr>
          </w:p>
        </w:tc>
        <w:tc>
          <w:tcPr>
            <w:tcW w:w="1858" w:type="dxa"/>
          </w:tcPr>
          <w:p w:rsidR="0086666F" w:rsidRDefault="006E0FE4" w:rsidP="003A07D3">
            <w:pPr>
              <w:pStyle w:val="norm3"/>
              <w:spacing w:line="360" w:lineRule="auto"/>
              <w:ind w:left="0"/>
            </w:pPr>
            <w:r>
              <w:t>Ostatní plocha</w:t>
            </w:r>
          </w:p>
        </w:tc>
        <w:tc>
          <w:tcPr>
            <w:tcW w:w="3780" w:type="dxa"/>
          </w:tcPr>
          <w:p w:rsidR="0086666F" w:rsidRPr="0086666F" w:rsidRDefault="006E0FE4" w:rsidP="003A07D3">
            <w:pPr>
              <w:pStyle w:val="norm3"/>
              <w:spacing w:line="360" w:lineRule="auto"/>
              <w:ind w:left="0"/>
              <w:rPr>
                <w:rFonts w:cs="Arial"/>
              </w:rPr>
            </w:pPr>
            <w:r w:rsidRPr="006E0FE4">
              <w:rPr>
                <w:rFonts w:cs="Arial"/>
                <w:color w:val="000000"/>
                <w:shd w:val="clear" w:color="auto" w:fill="FEFEFE"/>
              </w:rPr>
              <w:t>Moravskoslezský kraj, 28. října 2771/117, Moravská Ostrava, 70200 Ostrava</w:t>
            </w:r>
          </w:p>
        </w:tc>
      </w:tr>
      <w:tr w:rsidR="0086666F" w:rsidTr="003A07D3">
        <w:trPr>
          <w:trHeight w:val="870"/>
        </w:trPr>
        <w:tc>
          <w:tcPr>
            <w:tcW w:w="1252" w:type="dxa"/>
          </w:tcPr>
          <w:p w:rsidR="0086666F" w:rsidRDefault="006E0FE4" w:rsidP="003A07D3">
            <w:pPr>
              <w:pStyle w:val="norm3"/>
              <w:spacing w:line="360" w:lineRule="auto"/>
              <w:ind w:left="0"/>
            </w:pPr>
            <w:r>
              <w:t>179</w:t>
            </w:r>
          </w:p>
        </w:tc>
        <w:tc>
          <w:tcPr>
            <w:tcW w:w="1144" w:type="dxa"/>
          </w:tcPr>
          <w:p w:rsidR="0086666F" w:rsidRDefault="00E93834" w:rsidP="003A07D3">
            <w:pPr>
              <w:pStyle w:val="norm3"/>
              <w:spacing w:line="360" w:lineRule="auto"/>
              <w:ind w:left="0"/>
            </w:pPr>
            <w:r>
              <w:t>2987</w:t>
            </w:r>
          </w:p>
        </w:tc>
        <w:tc>
          <w:tcPr>
            <w:tcW w:w="1430" w:type="dxa"/>
          </w:tcPr>
          <w:p w:rsidR="0086666F" w:rsidRDefault="00E93834" w:rsidP="003A07D3">
            <w:pPr>
              <w:pStyle w:val="norm3"/>
              <w:spacing w:line="360" w:lineRule="auto"/>
              <w:ind w:left="0"/>
            </w:pPr>
            <w:r>
              <w:t>3405</w:t>
            </w:r>
          </w:p>
        </w:tc>
        <w:tc>
          <w:tcPr>
            <w:tcW w:w="1858" w:type="dxa"/>
          </w:tcPr>
          <w:p w:rsidR="0086666F" w:rsidRDefault="00E93834" w:rsidP="003A07D3">
            <w:pPr>
              <w:pStyle w:val="norm3"/>
              <w:spacing w:line="360" w:lineRule="auto"/>
              <w:ind w:left="0"/>
            </w:pPr>
            <w:r>
              <w:t>Zastavěná plocha a nádvoří</w:t>
            </w:r>
          </w:p>
        </w:tc>
        <w:tc>
          <w:tcPr>
            <w:tcW w:w="3780" w:type="dxa"/>
          </w:tcPr>
          <w:p w:rsidR="0086666F" w:rsidRPr="007D7589" w:rsidRDefault="00E93834" w:rsidP="003A07D3">
            <w:pPr>
              <w:pStyle w:val="norm3"/>
              <w:spacing w:line="360" w:lineRule="auto"/>
              <w:ind w:left="0"/>
            </w:pPr>
            <w:r w:rsidRPr="006E0FE4">
              <w:rPr>
                <w:rFonts w:cs="Arial"/>
                <w:color w:val="000000"/>
                <w:shd w:val="clear" w:color="auto" w:fill="FEFEFE"/>
              </w:rPr>
              <w:t>Moravskoslezský kraj, 28. října 2771/117, Moravská Ostrava, 70200 Ostrava</w:t>
            </w:r>
          </w:p>
        </w:tc>
      </w:tr>
    </w:tbl>
    <w:p w:rsidR="0086666F" w:rsidRDefault="0086666F" w:rsidP="0086666F">
      <w:pPr>
        <w:pStyle w:val="norm3"/>
        <w:spacing w:line="360" w:lineRule="auto"/>
        <w:ind w:left="0"/>
      </w:pPr>
      <w:r>
        <w:rPr>
          <w:i/>
          <w:sz w:val="16"/>
          <w:szCs w:val="16"/>
        </w:rPr>
        <w:t xml:space="preserve">tabulka </w:t>
      </w:r>
      <w:proofErr w:type="gramStart"/>
      <w:r>
        <w:rPr>
          <w:i/>
          <w:sz w:val="16"/>
          <w:szCs w:val="16"/>
        </w:rPr>
        <w:t>č.1 - parcelní</w:t>
      </w:r>
      <w:proofErr w:type="gramEnd"/>
      <w:r>
        <w:rPr>
          <w:i/>
          <w:sz w:val="16"/>
          <w:szCs w:val="16"/>
        </w:rPr>
        <w:t xml:space="preserve"> plochy- dotčené pozemky</w:t>
      </w:r>
    </w:p>
    <w:p w:rsidR="00EF7F98" w:rsidRDefault="00EF7F98">
      <w:pPr>
        <w:pStyle w:val="Default"/>
        <w:ind w:left="1418" w:hanging="709"/>
        <w:rPr>
          <w:rFonts w:ascii="Trebuchet MS" w:hAnsi="Trebuchet MS" w:cs="Arial"/>
          <w:sz w:val="20"/>
          <w:szCs w:val="20"/>
        </w:rPr>
      </w:pPr>
    </w:p>
    <w:p w:rsidR="00AE072E" w:rsidRDefault="00AE072E">
      <w:pPr>
        <w:rPr>
          <w:rFonts w:ascii="Trebuchet MS" w:hAnsi="Trebuchet MS" w:cs="Arial"/>
          <w:sz w:val="20"/>
          <w:szCs w:val="20"/>
        </w:rPr>
      </w:pPr>
    </w:p>
    <w:p w:rsidR="00E15A97" w:rsidRDefault="00E15A97">
      <w:pPr>
        <w:pStyle w:val="Default"/>
        <w:ind w:left="1418" w:hanging="709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B.1n</w:t>
      </w:r>
      <w:r>
        <w:rPr>
          <w:rFonts w:ascii="Trebuchet MS" w:hAnsi="Trebuchet MS"/>
          <w:b/>
          <w:sz w:val="20"/>
          <w:szCs w:val="20"/>
        </w:rPr>
        <w:tab/>
        <w:t xml:space="preserve">seznam pozemků podle katastru nemovitostí, na kterých vznikne ochranné nebo bezpečnostní pásmo 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AD0375">
      <w:pPr>
        <w:ind w:firstLine="709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V rámci stavebních úprav nevzniknou nové </w:t>
      </w:r>
      <w:r w:rsidR="004A0C1F">
        <w:rPr>
          <w:rFonts w:ascii="Trebuchet MS" w:hAnsi="Trebuchet MS" w:cs="Arial"/>
          <w:sz w:val="20"/>
          <w:szCs w:val="20"/>
        </w:rPr>
        <w:t>o</w:t>
      </w:r>
      <w:r>
        <w:rPr>
          <w:rFonts w:ascii="Trebuchet MS" w:hAnsi="Trebuchet MS" w:cs="Arial"/>
          <w:sz w:val="20"/>
          <w:szCs w:val="20"/>
        </w:rPr>
        <w:t>chranné nebo bezpečnostní pásma.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2"/>
          <w:szCs w:val="20"/>
        </w:rPr>
        <w:t>B.2</w:t>
      </w:r>
      <w:r>
        <w:rPr>
          <w:rFonts w:ascii="Trebuchet MS" w:hAnsi="Trebuchet MS" w:cs="Arial"/>
          <w:b/>
          <w:sz w:val="22"/>
          <w:szCs w:val="20"/>
        </w:rPr>
        <w:tab/>
      </w:r>
      <w:r>
        <w:rPr>
          <w:rFonts w:ascii="Trebuchet MS" w:hAnsi="Trebuchet MS" w:cs="Arial"/>
          <w:b/>
          <w:sz w:val="22"/>
          <w:szCs w:val="20"/>
        </w:rPr>
        <w:tab/>
        <w:t>celkový popis stavby</w:t>
      </w: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ind w:left="1410" w:hanging="70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  <w:t>základní charakteristika stavby a jejího užívání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Pr="00086A74" w:rsidRDefault="00903BC6">
      <w:pPr>
        <w:pStyle w:val="Default"/>
        <w:ind w:left="1843" w:hanging="992"/>
        <w:rPr>
          <w:rFonts w:ascii="Trebuchet MS" w:hAnsi="Trebuchet MS" w:cs="Arial"/>
          <w:color w:val="FF0000"/>
          <w:spacing w:val="-4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B.2.1.a</w:t>
      </w:r>
      <w:r>
        <w:rPr>
          <w:rFonts w:ascii="Trebuchet MS" w:hAnsi="Trebuchet MS"/>
          <w:b/>
          <w:sz w:val="20"/>
          <w:szCs w:val="20"/>
        </w:rPr>
        <w:tab/>
        <w:t xml:space="preserve">nová stavba nebo změna dokončené stavby; u změny stavby údaje o jejich současném stavu, závěry stavebně technického, případně stavebně historického průzkumu a </w:t>
      </w:r>
      <w:r w:rsidRPr="008A781F">
        <w:rPr>
          <w:rFonts w:ascii="Trebuchet MS" w:hAnsi="Trebuchet MS"/>
          <w:b/>
          <w:color w:val="auto"/>
          <w:sz w:val="20"/>
          <w:szCs w:val="20"/>
        </w:rPr>
        <w:t>výsledky statického posouzení nosných konstrukcí</w:t>
      </w:r>
    </w:p>
    <w:p w:rsidR="00577FC5" w:rsidRDefault="00577FC5">
      <w:pPr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1240CD" w:rsidRDefault="001240CD" w:rsidP="001240CD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>Jedná se o změnu dokončené stavby. Konkrétně o stavební úpravy stávajícího oplocení pozemku.</w:t>
      </w:r>
    </w:p>
    <w:p w:rsidR="001240CD" w:rsidRDefault="001240CD" w:rsidP="001240CD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</w:p>
    <w:p w:rsidR="001240CD" w:rsidRDefault="001240CD" w:rsidP="001240CD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Oplocení je rozděleno na úseky A, A1, B, C, D, E – od severu přes západ k jihu. Stávající oplocení na jižní části v úseku D a v části západní strany úsek B je v havarijním stavu. Betonové podkladní konstrukce nesoucí oplocení se rozpadají a v určitých místech již nedrží pohromadě. Konstrukce plotu je na více místech zvednutá, jelikož základy oplocení nejsou v nezámrzné hloubce. Tyto úseky se musí kompletně vyměnit včetně podezdívky. V úseku B tvoří betonový sokl zároveň opěrnou zídku k přilehlému chodníku.</w:t>
      </w:r>
    </w:p>
    <w:p w:rsidR="001240CD" w:rsidRDefault="001240CD" w:rsidP="001240CD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Obecně kovové výplně plotu a sloupky nese známky opotřebení přiměřené jejímu stáří. Zejména na nosných sloupcích a rámech výplně je zřetelné větší množství koroze – tento defekt je evidován u všech plotových výplní. </w:t>
      </w:r>
    </w:p>
    <w:p w:rsidR="001240CD" w:rsidRDefault="001240CD" w:rsidP="001240CD">
      <w:pPr>
        <w:jc w:val="both"/>
        <w:rPr>
          <w:rFonts w:ascii="Trebuchet MS" w:hAnsi="Trebuchet MS"/>
          <w:bCs/>
          <w:sz w:val="20"/>
          <w:szCs w:val="20"/>
        </w:rPr>
      </w:pPr>
    </w:p>
    <w:p w:rsidR="001240CD" w:rsidRDefault="001240CD" w:rsidP="001240CD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Použitelná je betonová konstrukce soklu a základu na severní části pozemku v úseku A, kdy je betonový sokl šířky 32cm založen v 80cm pod terénem a je místně popraskaný a povrchově zvětralý, stejně tak v úseku E a dále sokl a sloupky z betonových tvárnic (včetně základu) béžové barvy v úseku C  u hlavního vjezdu na pozemek. </w:t>
      </w:r>
    </w:p>
    <w:p w:rsidR="001240CD" w:rsidRDefault="001240CD" w:rsidP="00C83F1F">
      <w:pPr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77FC5" w:rsidRDefault="00577FC5">
      <w:pPr>
        <w:ind w:firstLine="708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77FC5" w:rsidRDefault="00577FC5">
      <w:pPr>
        <w:ind w:firstLine="708"/>
        <w:jc w:val="both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B.2.1.b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>účel užívání stavby</w:t>
      </w:r>
    </w:p>
    <w:p w:rsidR="00A412D6" w:rsidRDefault="00A412D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</w:p>
    <w:p w:rsidR="00A412D6" w:rsidRDefault="004A0C1F" w:rsidP="00E75D67">
      <w:pPr>
        <w:tabs>
          <w:tab w:val="left" w:pos="0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Účel stavby zůstává stávající – oplocení areálu Základní umělecké školy Leoše Janáčka.</w:t>
      </w:r>
    </w:p>
    <w:p w:rsidR="00A412D6" w:rsidRDefault="00A412D6" w:rsidP="00E75D67">
      <w:pPr>
        <w:tabs>
          <w:tab w:val="left" w:pos="0"/>
        </w:tabs>
        <w:jc w:val="both"/>
        <w:rPr>
          <w:rFonts w:ascii="Trebuchet MS" w:hAnsi="Trebuchet MS"/>
          <w:color w:val="000000"/>
          <w:sz w:val="20"/>
          <w:szCs w:val="20"/>
        </w:rPr>
      </w:pP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B.2.1.c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>trvalá nebo dočasná stavba</w:t>
      </w: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Jedná se o trvalou stavbu.</w:t>
      </w:r>
    </w:p>
    <w:p w:rsidR="00A412D6" w:rsidRDefault="00A412D6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B.2.1.d</w:t>
      </w:r>
      <w:r>
        <w:rPr>
          <w:rFonts w:ascii="Trebuchet MS" w:hAnsi="Trebuchet MS"/>
          <w:b/>
          <w:sz w:val="20"/>
          <w:szCs w:val="20"/>
        </w:rPr>
        <w:tab/>
        <w:t xml:space="preserve">informace o vydaných rozhodnutích o povolení výjimky z technických požadavků na stavby a technických požadavků zabezpečujících bezbariérové užívání stavby </w:t>
      </w: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Nebylo žádáno o žádné výjimky.</w:t>
      </w:r>
    </w:p>
    <w:p w:rsidR="00A412D6" w:rsidRDefault="00A412D6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B.2.1.e</w:t>
      </w:r>
      <w:r>
        <w:rPr>
          <w:rFonts w:ascii="Trebuchet MS" w:hAnsi="Trebuchet MS"/>
          <w:b/>
          <w:sz w:val="20"/>
          <w:szCs w:val="20"/>
        </w:rPr>
        <w:tab/>
        <w:t>informace o tom, zda a v jakých částech dokumentace jsou zohledněny podmínky závazných stanovisek dotčených orgánů</w:t>
      </w:r>
    </w:p>
    <w:p w:rsidR="00577FC5" w:rsidRDefault="00577FC5">
      <w:pPr>
        <w:tabs>
          <w:tab w:val="left" w:pos="3420"/>
        </w:tabs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shd w:val="clear" w:color="auto" w:fill="FFFFFF"/>
        <w:jc w:val="both"/>
        <w:rPr>
          <w:rFonts w:ascii="Trebuchet MS" w:hAnsi="Trebuchet MS"/>
          <w:sz w:val="20"/>
          <w:szCs w:val="20"/>
        </w:rPr>
      </w:pPr>
      <w:r w:rsidRPr="00B56E3D">
        <w:rPr>
          <w:rFonts w:ascii="Trebuchet MS" w:hAnsi="Trebuchet MS"/>
          <w:sz w:val="20"/>
          <w:szCs w:val="20"/>
        </w:rPr>
        <w:t xml:space="preserve">V dokumentaci pro vydání společného povolení </w:t>
      </w:r>
      <w:r w:rsidR="00D214FC" w:rsidRPr="00B56E3D">
        <w:rPr>
          <w:rFonts w:ascii="Trebuchet MS" w:hAnsi="Trebuchet MS"/>
          <w:sz w:val="20"/>
          <w:szCs w:val="20"/>
        </w:rPr>
        <w:t>jsou</w:t>
      </w:r>
      <w:r w:rsidRPr="00B56E3D">
        <w:rPr>
          <w:rFonts w:ascii="Trebuchet MS" w:hAnsi="Trebuchet MS"/>
          <w:sz w:val="20"/>
          <w:szCs w:val="20"/>
        </w:rPr>
        <w:t xml:space="preserve"> zahrnuty </w:t>
      </w:r>
      <w:r w:rsidR="00525FB6" w:rsidRPr="00B56E3D">
        <w:rPr>
          <w:rFonts w:ascii="Trebuchet MS" w:hAnsi="Trebuchet MS"/>
          <w:sz w:val="20"/>
          <w:szCs w:val="20"/>
        </w:rPr>
        <w:t>známé</w:t>
      </w:r>
      <w:r w:rsidR="00A412D6" w:rsidRPr="00B56E3D">
        <w:rPr>
          <w:rFonts w:ascii="Trebuchet MS" w:hAnsi="Trebuchet MS"/>
          <w:sz w:val="20"/>
          <w:szCs w:val="20"/>
        </w:rPr>
        <w:t xml:space="preserve"> </w:t>
      </w:r>
      <w:r w:rsidRPr="00B56E3D">
        <w:rPr>
          <w:rFonts w:ascii="Trebuchet MS" w:hAnsi="Trebuchet MS"/>
          <w:sz w:val="20"/>
          <w:szCs w:val="20"/>
        </w:rPr>
        <w:t>podmínky stanovené DOSS.</w:t>
      </w:r>
    </w:p>
    <w:p w:rsidR="00A412D6" w:rsidRPr="008A781F" w:rsidRDefault="00A412D6">
      <w:pPr>
        <w:shd w:val="clear" w:color="auto" w:fill="FFFFFF"/>
        <w:jc w:val="both"/>
        <w:rPr>
          <w:rFonts w:ascii="Trebuchet MS" w:hAnsi="Trebuchet MS"/>
          <w:b/>
          <w:sz w:val="20"/>
          <w:szCs w:val="20"/>
        </w:rPr>
      </w:pPr>
    </w:p>
    <w:p w:rsidR="00577FC5" w:rsidRDefault="00577FC5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B.2.1.f</w:t>
      </w:r>
      <w:r>
        <w:rPr>
          <w:rFonts w:ascii="Trebuchet MS" w:hAnsi="Trebuchet MS"/>
          <w:b/>
          <w:sz w:val="20"/>
          <w:szCs w:val="20"/>
        </w:rPr>
        <w:tab/>
        <w:t>ochrana stavby podle jiných právních předpisů</w:t>
      </w:r>
      <w:r>
        <w:rPr>
          <w:rFonts w:ascii="Trebuchet MS" w:hAnsi="Trebuchet MS"/>
          <w:b/>
          <w:sz w:val="20"/>
          <w:szCs w:val="20"/>
          <w:vertAlign w:val="superscript"/>
        </w:rPr>
        <w:t>1)</w:t>
      </w:r>
      <w:r>
        <w:rPr>
          <w:rFonts w:ascii="Trebuchet MS" w:hAnsi="Trebuchet MS"/>
          <w:b/>
          <w:sz w:val="20"/>
          <w:szCs w:val="20"/>
        </w:rPr>
        <w:t xml:space="preserve"> - kulturní památka apod. </w:t>
      </w: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Stávající stavba není chráněna podle jiných právních předpisů.</w:t>
      </w:r>
    </w:p>
    <w:p w:rsidR="00A412D6" w:rsidRDefault="00A412D6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A51776" w:rsidRDefault="00A5177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</w:p>
    <w:p w:rsidR="00A51776" w:rsidRDefault="00A5177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</w:p>
    <w:p w:rsidR="00A51776" w:rsidRDefault="00A5177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  <w:proofErr w:type="gramStart"/>
      <w:r>
        <w:rPr>
          <w:rFonts w:ascii="Trebuchet MS" w:hAnsi="Trebuchet MS"/>
          <w:b/>
          <w:sz w:val="20"/>
          <w:szCs w:val="20"/>
        </w:rPr>
        <w:lastRenderedPageBreak/>
        <w:t>B.2.1</w:t>
      </w:r>
      <w:proofErr w:type="gramEnd"/>
      <w:r>
        <w:rPr>
          <w:rFonts w:ascii="Trebuchet MS" w:hAnsi="Trebuchet MS"/>
          <w:b/>
          <w:sz w:val="20"/>
          <w:szCs w:val="20"/>
        </w:rPr>
        <w:t>.g</w:t>
      </w:r>
      <w:r>
        <w:rPr>
          <w:rFonts w:ascii="Trebuchet MS" w:hAnsi="Trebuchet MS"/>
          <w:b/>
          <w:sz w:val="20"/>
          <w:szCs w:val="20"/>
        </w:rPr>
        <w:tab/>
        <w:t>navrhované parametry stavby - zastavěná plocha, obestavěný prostor, užitná plocha a předpokládané kapacity provozu a výroby, počet funkčních jednotek a jejich velikosti, apod.</w:t>
      </w:r>
    </w:p>
    <w:p w:rsidR="007A3CF6" w:rsidRDefault="007A3CF6">
      <w:pPr>
        <w:pStyle w:val="Default"/>
        <w:ind w:left="1843" w:hanging="992"/>
        <w:rPr>
          <w:rFonts w:ascii="Trebuchet MS" w:hAnsi="Trebuchet MS"/>
          <w:b/>
          <w:sz w:val="20"/>
          <w:szCs w:val="20"/>
        </w:rPr>
      </w:pPr>
    </w:p>
    <w:p w:rsidR="00656B65" w:rsidRPr="001C1B5E" w:rsidRDefault="00656B65" w:rsidP="00656B65">
      <w:pPr>
        <w:pStyle w:val="Default"/>
        <w:tabs>
          <w:tab w:val="right" w:pos="4536"/>
          <w:tab w:val="left" w:pos="4820"/>
          <w:tab w:val="right" w:pos="9639"/>
        </w:tabs>
        <w:rPr>
          <w:rFonts w:ascii="Trebuchet MS" w:hAnsi="Trebuchet MS"/>
          <w:color w:val="auto"/>
          <w:sz w:val="20"/>
          <w:szCs w:val="20"/>
          <w:u w:val="single"/>
        </w:rPr>
      </w:pPr>
      <w:r w:rsidRPr="001C1B5E">
        <w:rPr>
          <w:rFonts w:ascii="Trebuchet MS" w:hAnsi="Trebuchet MS"/>
          <w:color w:val="auto"/>
          <w:sz w:val="20"/>
          <w:szCs w:val="20"/>
          <w:u w:val="single"/>
        </w:rPr>
        <w:t>Výměry:</w:t>
      </w:r>
    </w:p>
    <w:p w:rsidR="00656B65" w:rsidRPr="001C1B5E" w:rsidRDefault="00656B65" w:rsidP="00656B65">
      <w:pPr>
        <w:pStyle w:val="Default"/>
        <w:tabs>
          <w:tab w:val="right" w:pos="4536"/>
          <w:tab w:val="left" w:pos="4820"/>
          <w:tab w:val="right" w:pos="9639"/>
        </w:tabs>
        <w:rPr>
          <w:rFonts w:ascii="Trebuchet MS" w:hAnsi="Trebuchet MS"/>
          <w:color w:val="auto"/>
          <w:sz w:val="20"/>
          <w:szCs w:val="20"/>
          <w:u w:val="single"/>
        </w:rPr>
      </w:pPr>
    </w:p>
    <w:p w:rsidR="00656B65" w:rsidRPr="001C1B5E" w:rsidRDefault="007B38BC" w:rsidP="007B38BC">
      <w:pPr>
        <w:pStyle w:val="Default"/>
        <w:tabs>
          <w:tab w:val="right" w:pos="3261"/>
          <w:tab w:val="left" w:pos="4820"/>
          <w:tab w:val="right" w:pos="5670"/>
        </w:tabs>
        <w:spacing w:line="276" w:lineRule="auto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 </w:t>
      </w:r>
      <w:r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 xml:space="preserve"> plocha </w:t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 xml:space="preserve">    </w:t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</w:p>
    <w:p w:rsidR="00656B65" w:rsidRPr="001C1B5E" w:rsidRDefault="00656B65" w:rsidP="00656B65">
      <w:pPr>
        <w:pStyle w:val="Default"/>
        <w:tabs>
          <w:tab w:val="right" w:pos="3261"/>
          <w:tab w:val="left" w:pos="4820"/>
          <w:tab w:val="right" w:pos="5812"/>
        </w:tabs>
        <w:spacing w:line="276" w:lineRule="auto"/>
        <w:ind w:left="720"/>
        <w:rPr>
          <w:rFonts w:ascii="Trebuchet MS" w:hAnsi="Trebuchet MS"/>
          <w:color w:val="auto"/>
          <w:sz w:val="20"/>
          <w:szCs w:val="20"/>
        </w:rPr>
      </w:pPr>
    </w:p>
    <w:p w:rsidR="00656B65" w:rsidRPr="001C1B5E" w:rsidRDefault="00656B65" w:rsidP="00656B65">
      <w:pPr>
        <w:pStyle w:val="Default"/>
        <w:numPr>
          <w:ilvl w:val="0"/>
          <w:numId w:val="23"/>
        </w:numPr>
        <w:tabs>
          <w:tab w:val="right" w:pos="4536"/>
          <w:tab w:val="left" w:pos="4820"/>
          <w:tab w:val="right" w:pos="6237"/>
        </w:tabs>
        <w:spacing w:line="276" w:lineRule="auto"/>
        <w:ind w:left="709"/>
        <w:rPr>
          <w:rFonts w:ascii="Trebuchet MS" w:hAnsi="Trebuchet MS"/>
          <w:color w:val="auto"/>
          <w:sz w:val="20"/>
          <w:szCs w:val="20"/>
        </w:rPr>
      </w:pPr>
      <w:r w:rsidRPr="001C1B5E">
        <w:rPr>
          <w:rFonts w:ascii="Trebuchet MS" w:hAnsi="Trebuchet MS"/>
          <w:color w:val="auto"/>
          <w:sz w:val="20"/>
          <w:szCs w:val="20"/>
        </w:rPr>
        <w:t xml:space="preserve">Celková plocha stavebního pozemku    </w:t>
      </w:r>
      <w:r w:rsidRPr="001C1B5E">
        <w:rPr>
          <w:rFonts w:ascii="Trebuchet MS" w:hAnsi="Trebuchet MS"/>
          <w:color w:val="auto"/>
          <w:sz w:val="20"/>
          <w:szCs w:val="20"/>
        </w:rPr>
        <w:tab/>
      </w:r>
      <w:r w:rsidRPr="001C1B5E">
        <w:rPr>
          <w:rFonts w:ascii="Trebuchet MS" w:hAnsi="Trebuchet MS"/>
          <w:color w:val="auto"/>
          <w:sz w:val="20"/>
          <w:szCs w:val="20"/>
        </w:rPr>
        <w:tab/>
      </w:r>
      <w:r w:rsidRPr="001C1B5E">
        <w:rPr>
          <w:rFonts w:ascii="Trebuchet MS" w:hAnsi="Trebuchet MS"/>
          <w:color w:val="auto"/>
          <w:sz w:val="20"/>
          <w:szCs w:val="20"/>
        </w:rPr>
        <w:tab/>
      </w:r>
      <w:r w:rsidRPr="001C1B5E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794A30">
        <w:rPr>
          <w:rFonts w:ascii="Trebuchet MS" w:hAnsi="Trebuchet MS"/>
          <w:color w:val="auto"/>
          <w:sz w:val="20"/>
          <w:szCs w:val="20"/>
        </w:rPr>
        <w:t>4728</w:t>
      </w:r>
      <w:r w:rsidRPr="001C1B5E">
        <w:rPr>
          <w:rFonts w:ascii="Trebuchet MS" w:hAnsi="Trebuchet MS"/>
          <w:color w:val="auto"/>
          <w:sz w:val="20"/>
          <w:szCs w:val="20"/>
        </w:rPr>
        <w:t xml:space="preserve">   </w:t>
      </w:r>
      <w:r w:rsidR="00DF7D9C" w:rsidRPr="001C1B5E">
        <w:rPr>
          <w:rFonts w:ascii="Trebuchet MS" w:hAnsi="Trebuchet MS"/>
          <w:color w:val="auto"/>
          <w:sz w:val="20"/>
          <w:szCs w:val="20"/>
        </w:rPr>
        <w:t>m2</w:t>
      </w:r>
      <w:r w:rsidRPr="001C1B5E">
        <w:rPr>
          <w:rFonts w:ascii="Trebuchet MS" w:hAnsi="Trebuchet MS"/>
          <w:color w:val="auto"/>
          <w:sz w:val="20"/>
          <w:szCs w:val="20"/>
        </w:rPr>
        <w:tab/>
      </w:r>
    </w:p>
    <w:p w:rsidR="0069294E" w:rsidRPr="001C1B5E" w:rsidRDefault="00DF7D9C" w:rsidP="00656B65">
      <w:pPr>
        <w:pStyle w:val="Default"/>
        <w:numPr>
          <w:ilvl w:val="0"/>
          <w:numId w:val="23"/>
        </w:numPr>
        <w:tabs>
          <w:tab w:val="right" w:pos="4536"/>
          <w:tab w:val="left" w:pos="4820"/>
          <w:tab w:val="right" w:pos="5529"/>
        </w:tabs>
        <w:spacing w:line="276" w:lineRule="auto"/>
        <w:ind w:left="709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>Délka řešeného oplocení</w:t>
      </w:r>
      <w:r w:rsidR="0069294E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656B65" w:rsidRPr="001C1B5E">
        <w:rPr>
          <w:rFonts w:ascii="Trebuchet MS" w:hAnsi="Trebuchet MS"/>
          <w:color w:val="auto"/>
          <w:sz w:val="20"/>
          <w:szCs w:val="20"/>
        </w:rPr>
        <w:tab/>
      </w:r>
      <w:r w:rsidR="00794A30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1C1B5E">
        <w:rPr>
          <w:rFonts w:ascii="Trebuchet MS" w:hAnsi="Trebuchet MS"/>
          <w:color w:val="auto"/>
          <w:sz w:val="20"/>
          <w:szCs w:val="20"/>
        </w:rPr>
        <w:tab/>
      </w:r>
      <w:r w:rsidR="00AB2D84">
        <w:rPr>
          <w:rFonts w:ascii="Trebuchet MS" w:hAnsi="Trebuchet MS"/>
          <w:color w:val="auto"/>
          <w:sz w:val="20"/>
          <w:szCs w:val="20"/>
        </w:rPr>
        <w:t>1</w:t>
      </w:r>
      <w:r w:rsidR="00D67126">
        <w:rPr>
          <w:rFonts w:ascii="Trebuchet MS" w:hAnsi="Trebuchet MS"/>
          <w:color w:val="auto"/>
          <w:sz w:val="20"/>
          <w:szCs w:val="20"/>
        </w:rPr>
        <w:t>71</w:t>
      </w:r>
      <w:r w:rsidR="00D67126">
        <w:rPr>
          <w:rFonts w:ascii="Trebuchet MS" w:hAnsi="Trebuchet MS"/>
          <w:color w:val="auto"/>
          <w:sz w:val="20"/>
          <w:szCs w:val="20"/>
        </w:rPr>
        <w:tab/>
      </w:r>
      <w:proofErr w:type="spellStart"/>
      <w:r>
        <w:rPr>
          <w:rFonts w:ascii="Trebuchet MS" w:hAnsi="Trebuchet MS"/>
          <w:color w:val="auto"/>
          <w:sz w:val="20"/>
          <w:szCs w:val="20"/>
        </w:rPr>
        <w:t>bm</w:t>
      </w:r>
      <w:proofErr w:type="spellEnd"/>
    </w:p>
    <w:p w:rsidR="00656B65" w:rsidRPr="001C1B5E" w:rsidRDefault="00656B65" w:rsidP="00656B65">
      <w:pPr>
        <w:pStyle w:val="Default"/>
        <w:tabs>
          <w:tab w:val="right" w:pos="4536"/>
          <w:tab w:val="left" w:pos="4820"/>
          <w:tab w:val="right" w:pos="9639"/>
        </w:tabs>
        <w:spacing w:line="276" w:lineRule="auto"/>
        <w:ind w:left="720"/>
        <w:rPr>
          <w:rFonts w:ascii="Trebuchet MS" w:hAnsi="Trebuchet MS"/>
          <w:color w:val="auto"/>
          <w:sz w:val="20"/>
          <w:szCs w:val="20"/>
        </w:rPr>
      </w:pPr>
    </w:p>
    <w:p w:rsidR="00656B65" w:rsidRPr="001C1B5E" w:rsidRDefault="00656B65" w:rsidP="00656B65">
      <w:pPr>
        <w:pStyle w:val="Default"/>
        <w:tabs>
          <w:tab w:val="right" w:pos="4536"/>
          <w:tab w:val="left" w:pos="4820"/>
          <w:tab w:val="right" w:pos="9639"/>
        </w:tabs>
        <w:ind w:left="720"/>
        <w:rPr>
          <w:rFonts w:ascii="Trebuchet MS" w:hAnsi="Trebuchet MS"/>
          <w:color w:val="auto"/>
          <w:sz w:val="20"/>
          <w:szCs w:val="20"/>
          <w:vertAlign w:val="superscript"/>
        </w:rPr>
      </w:pPr>
    </w:p>
    <w:p w:rsidR="009446D7" w:rsidRDefault="009446D7" w:rsidP="00D80030">
      <w:pPr>
        <w:pStyle w:val="Default"/>
        <w:ind w:left="1701" w:hanging="850"/>
        <w:rPr>
          <w:rFonts w:ascii="Trebuchet MS" w:hAnsi="Trebuchet MS"/>
          <w:b/>
          <w:sz w:val="20"/>
          <w:szCs w:val="20"/>
        </w:rPr>
      </w:pPr>
    </w:p>
    <w:p w:rsidR="00577FC5" w:rsidRPr="001F4033" w:rsidRDefault="00D80030" w:rsidP="00D80030">
      <w:pPr>
        <w:pStyle w:val="Default"/>
        <w:ind w:left="1701" w:hanging="850"/>
        <w:rPr>
          <w:rFonts w:ascii="Trebuchet MS" w:hAnsi="Trebuchet MS"/>
          <w:b/>
          <w:sz w:val="20"/>
          <w:szCs w:val="20"/>
        </w:rPr>
      </w:pPr>
      <w:proofErr w:type="gramStart"/>
      <w:r>
        <w:rPr>
          <w:rFonts w:ascii="Trebuchet MS" w:hAnsi="Trebuchet MS"/>
          <w:b/>
          <w:sz w:val="20"/>
          <w:szCs w:val="20"/>
        </w:rPr>
        <w:t>B.2.1</w:t>
      </w:r>
      <w:proofErr w:type="gramEnd"/>
      <w:r>
        <w:rPr>
          <w:rFonts w:ascii="Trebuchet MS" w:hAnsi="Trebuchet MS"/>
          <w:b/>
          <w:sz w:val="20"/>
          <w:szCs w:val="20"/>
        </w:rPr>
        <w:t xml:space="preserve">.h  </w:t>
      </w:r>
      <w:r w:rsidR="00903BC6">
        <w:rPr>
          <w:rFonts w:ascii="Trebuchet MS" w:hAnsi="Trebuchet MS"/>
          <w:b/>
          <w:sz w:val="20"/>
          <w:szCs w:val="20"/>
        </w:rPr>
        <w:t>základní bilance stavby - potřeby a spotřeby médií a hmot, hospodaření s dešťovou vodou, celkové produkované množství a druhy odpadů a emisí, třída energetické náročnosti budov apod.</w:t>
      </w:r>
    </w:p>
    <w:p w:rsidR="00253E11" w:rsidRDefault="00253E11" w:rsidP="00253E11">
      <w:pPr>
        <w:ind w:left="360"/>
        <w:rPr>
          <w:rFonts w:ascii="Trebuchet MS" w:hAnsi="Trebuchet MS"/>
          <w:color w:val="000000"/>
          <w:sz w:val="20"/>
          <w:szCs w:val="20"/>
        </w:rPr>
      </w:pPr>
    </w:p>
    <w:p w:rsidR="00253E11" w:rsidRDefault="00253E11" w:rsidP="00253E11">
      <w:pPr>
        <w:rPr>
          <w:rFonts w:ascii="Trebuchet MS" w:hAnsi="Trebuchet MS"/>
          <w:color w:val="000000"/>
          <w:sz w:val="20"/>
          <w:szCs w:val="20"/>
        </w:rPr>
      </w:pPr>
    </w:p>
    <w:p w:rsidR="00253E11" w:rsidRDefault="00253E11" w:rsidP="00253E11">
      <w:pPr>
        <w:rPr>
          <w:rFonts w:ascii="Trebuchet MS" w:hAnsi="Trebuchet MS"/>
          <w:b/>
          <w:sz w:val="20"/>
          <w:szCs w:val="20"/>
          <w:u w:val="single"/>
        </w:rPr>
      </w:pPr>
      <w:r w:rsidRPr="00EB1A21">
        <w:rPr>
          <w:rFonts w:ascii="Trebuchet MS" w:hAnsi="Trebuchet MS"/>
          <w:b/>
          <w:sz w:val="20"/>
          <w:szCs w:val="20"/>
          <w:u w:val="single"/>
        </w:rPr>
        <w:t xml:space="preserve">Výpočet potřeby vody </w:t>
      </w:r>
    </w:p>
    <w:p w:rsidR="009446D7" w:rsidRPr="00EB1A21" w:rsidRDefault="009446D7" w:rsidP="00253E11">
      <w:pPr>
        <w:rPr>
          <w:rFonts w:ascii="Trebuchet MS" w:hAnsi="Trebuchet MS"/>
          <w:b/>
          <w:sz w:val="20"/>
          <w:szCs w:val="20"/>
          <w:u w:val="single"/>
        </w:rPr>
      </w:pPr>
    </w:p>
    <w:p w:rsidR="00577FC5" w:rsidRDefault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9446D7" w:rsidRPr="009446D7" w:rsidRDefault="009446D7">
      <w:pPr>
        <w:rPr>
          <w:rFonts w:ascii="Trebuchet MS" w:hAnsi="Trebuchet MS"/>
          <w:color w:val="FF0000"/>
          <w:sz w:val="20"/>
          <w:szCs w:val="20"/>
        </w:rPr>
      </w:pPr>
    </w:p>
    <w:p w:rsidR="00577FC5" w:rsidRPr="00EB1A21" w:rsidRDefault="00903BC6">
      <w:pPr>
        <w:rPr>
          <w:rFonts w:ascii="Trebuchet MS" w:hAnsi="Trebuchet MS"/>
          <w:b/>
          <w:sz w:val="20"/>
          <w:szCs w:val="20"/>
        </w:rPr>
      </w:pPr>
      <w:r w:rsidRPr="00EB1A21">
        <w:rPr>
          <w:rFonts w:ascii="Trebuchet MS" w:hAnsi="Trebuchet MS"/>
          <w:b/>
          <w:sz w:val="20"/>
          <w:szCs w:val="20"/>
          <w:u w:val="single"/>
        </w:rPr>
        <w:t>Množství splaškových vod:</w:t>
      </w:r>
    </w:p>
    <w:p w:rsidR="00577FC5" w:rsidRPr="0000443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EB1A21" w:rsidRDefault="00EB1A21">
      <w:pPr>
        <w:rPr>
          <w:rFonts w:ascii="Trebuchet MS" w:hAnsi="Trebuchet MS"/>
          <w:b/>
          <w:sz w:val="20"/>
          <w:szCs w:val="20"/>
          <w:u w:val="single"/>
        </w:rPr>
      </w:pPr>
    </w:p>
    <w:p w:rsidR="00577FC5" w:rsidRPr="00EB1A21" w:rsidRDefault="00903BC6">
      <w:pPr>
        <w:rPr>
          <w:rFonts w:ascii="Trebuchet MS" w:hAnsi="Trebuchet MS"/>
          <w:b/>
          <w:sz w:val="20"/>
          <w:szCs w:val="20"/>
        </w:rPr>
      </w:pPr>
      <w:r w:rsidRPr="00EB1A21">
        <w:rPr>
          <w:rFonts w:ascii="Trebuchet MS" w:hAnsi="Trebuchet MS"/>
          <w:b/>
          <w:sz w:val="20"/>
          <w:szCs w:val="20"/>
          <w:u w:val="single"/>
        </w:rPr>
        <w:t>Množství dešťových vod, hospodaření s dešťovou vodou:</w:t>
      </w:r>
    </w:p>
    <w:p w:rsidR="00577FC5" w:rsidRPr="00EB1A21" w:rsidRDefault="00577FC5">
      <w:pPr>
        <w:ind w:firstLine="709"/>
        <w:jc w:val="both"/>
        <w:rPr>
          <w:rFonts w:ascii="Trebuchet MS" w:hAnsi="Trebuchet MS"/>
          <w:sz w:val="20"/>
          <w:szCs w:val="20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1E1077" w:rsidRDefault="001E1077" w:rsidP="00F10773">
      <w:pPr>
        <w:rPr>
          <w:rFonts w:ascii="Trebuchet MS" w:hAnsi="Trebuchet MS" w:cs="Arial"/>
          <w:b/>
          <w:sz w:val="20"/>
          <w:szCs w:val="20"/>
          <w:u w:val="single"/>
        </w:rPr>
      </w:pPr>
    </w:p>
    <w:p w:rsidR="00CA68C1" w:rsidRDefault="00CA68C1" w:rsidP="00CA68C1">
      <w:pPr>
        <w:rPr>
          <w:rFonts w:ascii="Trebuchet MS" w:hAnsi="Trebuchet MS" w:cs="Arial"/>
          <w:b/>
          <w:sz w:val="20"/>
          <w:szCs w:val="20"/>
          <w:u w:val="single"/>
        </w:rPr>
      </w:pPr>
      <w:proofErr w:type="gramStart"/>
      <w:r>
        <w:rPr>
          <w:rFonts w:ascii="Trebuchet MS" w:hAnsi="Trebuchet MS" w:cs="Arial"/>
          <w:b/>
          <w:sz w:val="20"/>
          <w:szCs w:val="20"/>
          <w:u w:val="single"/>
        </w:rPr>
        <w:t>Potřeba  tepla</w:t>
      </w:r>
      <w:proofErr w:type="gramEnd"/>
    </w:p>
    <w:p w:rsidR="009446D7" w:rsidRPr="009426ED" w:rsidRDefault="009446D7" w:rsidP="00CA68C1">
      <w:pPr>
        <w:rPr>
          <w:rFonts w:ascii="Trebuchet MS" w:hAnsi="Trebuchet MS" w:cs="Arial"/>
          <w:b/>
          <w:sz w:val="20"/>
          <w:szCs w:val="20"/>
          <w:u w:val="single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CA68C1" w:rsidRDefault="00CA68C1" w:rsidP="00F10773">
      <w:pPr>
        <w:rPr>
          <w:rFonts w:ascii="Trebuchet MS" w:hAnsi="Trebuchet MS" w:cs="Arial"/>
          <w:b/>
          <w:sz w:val="20"/>
          <w:szCs w:val="20"/>
          <w:u w:val="single"/>
        </w:rPr>
      </w:pPr>
    </w:p>
    <w:p w:rsidR="00F10773" w:rsidRPr="009426ED" w:rsidRDefault="00F10773" w:rsidP="00F10773">
      <w:pPr>
        <w:rPr>
          <w:rFonts w:ascii="Trebuchet MS" w:hAnsi="Trebuchet MS" w:cs="Arial"/>
          <w:b/>
          <w:sz w:val="20"/>
          <w:szCs w:val="20"/>
          <w:u w:val="single"/>
        </w:rPr>
      </w:pPr>
      <w:proofErr w:type="gramStart"/>
      <w:r w:rsidRPr="009426ED">
        <w:rPr>
          <w:rFonts w:ascii="Trebuchet MS" w:hAnsi="Trebuchet MS" w:cs="Arial"/>
          <w:b/>
          <w:sz w:val="20"/>
          <w:szCs w:val="20"/>
          <w:u w:val="single"/>
        </w:rPr>
        <w:t>Potřeba  plynu</w:t>
      </w:r>
      <w:proofErr w:type="gramEnd"/>
    </w:p>
    <w:p w:rsidR="00F10773" w:rsidRPr="00656422" w:rsidRDefault="00F10773" w:rsidP="00F10773">
      <w:pPr>
        <w:rPr>
          <w:rFonts w:ascii="Trebuchet MS" w:hAnsi="Trebuchet MS" w:cs="Arial"/>
          <w:color w:val="FF0000"/>
          <w:sz w:val="20"/>
          <w:szCs w:val="20"/>
          <w:u w:val="single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9426ED" w:rsidRDefault="009426ED">
      <w:pPr>
        <w:jc w:val="both"/>
        <w:rPr>
          <w:rFonts w:ascii="Trebuchet MS" w:hAnsi="Trebuchet MS"/>
          <w:color w:val="FF0000"/>
          <w:sz w:val="20"/>
          <w:szCs w:val="20"/>
          <w:u w:val="single"/>
        </w:rPr>
      </w:pPr>
    </w:p>
    <w:p w:rsidR="00577FC5" w:rsidRPr="00705752" w:rsidRDefault="00903BC6">
      <w:pPr>
        <w:jc w:val="both"/>
        <w:rPr>
          <w:b/>
        </w:rPr>
      </w:pPr>
      <w:r w:rsidRPr="00705752">
        <w:rPr>
          <w:rFonts w:ascii="Trebuchet MS" w:hAnsi="Trebuchet MS"/>
          <w:b/>
          <w:sz w:val="20"/>
          <w:szCs w:val="20"/>
          <w:u w:val="single"/>
        </w:rPr>
        <w:t>Potřeba elektrická energie</w:t>
      </w:r>
    </w:p>
    <w:p w:rsidR="00203445" w:rsidRPr="00656422" w:rsidRDefault="00203445" w:rsidP="00203445">
      <w:pPr>
        <w:rPr>
          <w:rFonts w:ascii="Trebuchet MS" w:hAnsi="Trebuchet MS"/>
          <w:color w:val="FF0000"/>
          <w:sz w:val="20"/>
          <w:szCs w:val="20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577FC5" w:rsidRPr="00656422" w:rsidRDefault="00577FC5">
      <w:pPr>
        <w:rPr>
          <w:rFonts w:ascii="Trebuchet MS" w:hAnsi="Trebuchet MS"/>
          <w:color w:val="FF0000"/>
          <w:sz w:val="20"/>
          <w:szCs w:val="20"/>
          <w:u w:val="single"/>
        </w:rPr>
      </w:pPr>
    </w:p>
    <w:p w:rsidR="00577FC5" w:rsidRPr="00E40308" w:rsidRDefault="00903BC6">
      <w:pPr>
        <w:rPr>
          <w:rFonts w:ascii="Trebuchet MS" w:hAnsi="Trebuchet MS"/>
          <w:b/>
          <w:sz w:val="20"/>
          <w:szCs w:val="20"/>
          <w:u w:val="single"/>
        </w:rPr>
      </w:pPr>
      <w:r w:rsidRPr="00E40308">
        <w:rPr>
          <w:rFonts w:ascii="Trebuchet MS" w:hAnsi="Trebuchet MS"/>
          <w:b/>
          <w:sz w:val="20"/>
          <w:szCs w:val="20"/>
          <w:u w:val="single"/>
        </w:rPr>
        <w:t>Odpady</w:t>
      </w:r>
    </w:p>
    <w:p w:rsidR="000C3C46" w:rsidRPr="00E40308" w:rsidRDefault="000C3C46">
      <w:pPr>
        <w:rPr>
          <w:rFonts w:ascii="Trebuchet MS" w:hAnsi="Trebuchet MS"/>
          <w:sz w:val="20"/>
          <w:szCs w:val="20"/>
          <w:u w:val="single"/>
        </w:rPr>
      </w:pPr>
    </w:p>
    <w:p w:rsidR="009446D7" w:rsidRDefault="009446D7" w:rsidP="009446D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577FC5" w:rsidRPr="00656422" w:rsidRDefault="00903BC6">
      <w:pPr>
        <w:tabs>
          <w:tab w:val="left" w:pos="1422"/>
        </w:tabs>
        <w:jc w:val="both"/>
        <w:rPr>
          <w:rFonts w:ascii="Trebuchet MS" w:hAnsi="Trebuchet MS"/>
          <w:color w:val="FF0000"/>
          <w:sz w:val="20"/>
          <w:szCs w:val="20"/>
          <w:u w:val="single"/>
        </w:rPr>
      </w:pPr>
      <w:r w:rsidRPr="00656422">
        <w:rPr>
          <w:rFonts w:ascii="Trebuchet MS" w:hAnsi="Trebuchet MS"/>
          <w:color w:val="FF0000"/>
          <w:sz w:val="20"/>
          <w:szCs w:val="20"/>
        </w:rPr>
        <w:tab/>
      </w:r>
    </w:p>
    <w:p w:rsidR="00577FC5" w:rsidRDefault="00903BC6">
      <w:pPr>
        <w:rPr>
          <w:rFonts w:ascii="Trebuchet MS" w:hAnsi="Trebuchet MS"/>
          <w:b/>
          <w:sz w:val="20"/>
          <w:szCs w:val="20"/>
          <w:u w:val="single"/>
        </w:rPr>
      </w:pPr>
      <w:r w:rsidRPr="00CF5CD5">
        <w:rPr>
          <w:rFonts w:ascii="Trebuchet MS" w:hAnsi="Trebuchet MS"/>
          <w:b/>
          <w:sz w:val="20"/>
          <w:szCs w:val="20"/>
          <w:u w:val="single"/>
        </w:rPr>
        <w:t>Energetická náročnost budovy</w:t>
      </w:r>
    </w:p>
    <w:p w:rsidR="009446D7" w:rsidRPr="00CF5CD5" w:rsidRDefault="009446D7">
      <w:pPr>
        <w:rPr>
          <w:rFonts w:ascii="Trebuchet MS" w:hAnsi="Trebuchet MS" w:cs="Calibri"/>
          <w:b/>
          <w:sz w:val="20"/>
          <w:szCs w:val="20"/>
        </w:rPr>
      </w:pPr>
    </w:p>
    <w:p w:rsidR="00577FC5" w:rsidRDefault="009446D7" w:rsidP="009446D7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Není př</w:t>
      </w:r>
      <w:r w:rsidRPr="009446D7">
        <w:rPr>
          <w:rFonts w:ascii="Trebuchet MS" w:hAnsi="Trebuchet MS"/>
          <w:sz w:val="20"/>
          <w:szCs w:val="20"/>
        </w:rPr>
        <w:t>edmětem dokumentace</w:t>
      </w:r>
      <w:r>
        <w:rPr>
          <w:rFonts w:ascii="Trebuchet MS" w:hAnsi="Trebuchet MS"/>
          <w:sz w:val="20"/>
          <w:szCs w:val="20"/>
        </w:rPr>
        <w:t>.</w:t>
      </w:r>
    </w:p>
    <w:p w:rsidR="00577FC5" w:rsidRDefault="00577FC5">
      <w:pPr>
        <w:rPr>
          <w:rFonts w:ascii="Trebuchet MS" w:hAnsi="Trebuchet MS"/>
          <w:color w:val="000000"/>
          <w:sz w:val="20"/>
          <w:szCs w:val="20"/>
        </w:rPr>
      </w:pPr>
    </w:p>
    <w:p w:rsidR="00C01796" w:rsidRDefault="00C01796">
      <w:pPr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proofErr w:type="gramStart"/>
      <w:r>
        <w:rPr>
          <w:rFonts w:ascii="Trebuchet MS" w:hAnsi="Trebuchet MS"/>
          <w:b/>
          <w:sz w:val="20"/>
          <w:szCs w:val="20"/>
        </w:rPr>
        <w:t>B.2.1</w:t>
      </w:r>
      <w:proofErr w:type="gramEnd"/>
      <w:r>
        <w:rPr>
          <w:rFonts w:ascii="Trebuchet MS" w:hAnsi="Trebuchet MS"/>
          <w:b/>
          <w:sz w:val="20"/>
          <w:szCs w:val="20"/>
        </w:rPr>
        <w:t>.i</w:t>
      </w:r>
      <w:r>
        <w:rPr>
          <w:rFonts w:ascii="Trebuchet MS" w:hAnsi="Trebuchet MS"/>
          <w:b/>
          <w:sz w:val="20"/>
          <w:szCs w:val="20"/>
        </w:rPr>
        <w:tab/>
        <w:t xml:space="preserve">základní předpoklady výstavby - časové údaje o realizaci stavby, členění na etapy </w:t>
      </w:r>
    </w:p>
    <w:p w:rsidR="00577FC5" w:rsidRDefault="00577FC5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9F39D7" w:rsidRDefault="00903BC6" w:rsidP="007630E4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 xml:space="preserve">Stavba </w:t>
      </w:r>
      <w:r w:rsidR="00AB2D84">
        <w:rPr>
          <w:rFonts w:ascii="Trebuchet MS" w:hAnsi="Trebuchet MS" w:cs="Arial"/>
          <w:spacing w:val="-4"/>
          <w:sz w:val="20"/>
          <w:szCs w:val="20"/>
        </w:rPr>
        <w:t xml:space="preserve">může být realizovaná po jednotlivých úsecích </w:t>
      </w:r>
      <w:r w:rsidR="00E15868">
        <w:rPr>
          <w:rFonts w:ascii="Trebuchet MS" w:hAnsi="Trebuchet MS" w:cs="Arial"/>
          <w:spacing w:val="-4"/>
          <w:sz w:val="20"/>
          <w:szCs w:val="20"/>
        </w:rPr>
        <w:t>dle zadání investora.</w:t>
      </w:r>
      <w:r w:rsidR="00EF5D19">
        <w:rPr>
          <w:rFonts w:ascii="Trebuchet MS" w:hAnsi="Trebuchet MS" w:cs="Arial"/>
          <w:spacing w:val="-4"/>
          <w:sz w:val="20"/>
          <w:szCs w:val="20"/>
        </w:rPr>
        <w:t xml:space="preserve"> </w:t>
      </w:r>
    </w:p>
    <w:p w:rsidR="006F2B4F" w:rsidRDefault="006F2B4F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7630E4" w:rsidRDefault="00903BC6" w:rsidP="00E15868">
      <w:pPr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>Začátek prací bude závislý od získání potřebného stavebního povolení</w:t>
      </w:r>
      <w:r w:rsidR="007630E4">
        <w:rPr>
          <w:rFonts w:ascii="Trebuchet MS" w:hAnsi="Trebuchet MS" w:cs="Arial"/>
          <w:spacing w:val="-4"/>
          <w:sz w:val="20"/>
          <w:szCs w:val="20"/>
        </w:rPr>
        <w:t xml:space="preserve"> a </w:t>
      </w:r>
      <w:r w:rsidR="00E15868">
        <w:rPr>
          <w:rFonts w:ascii="Trebuchet MS" w:hAnsi="Trebuchet MS" w:cs="Arial"/>
          <w:spacing w:val="-4"/>
          <w:sz w:val="20"/>
          <w:szCs w:val="20"/>
        </w:rPr>
        <w:t>zajištění</w:t>
      </w:r>
      <w:r w:rsidR="007630E4">
        <w:rPr>
          <w:rFonts w:ascii="Trebuchet MS" w:hAnsi="Trebuchet MS" w:cs="Arial"/>
          <w:spacing w:val="-4"/>
          <w:sz w:val="20"/>
          <w:szCs w:val="20"/>
        </w:rPr>
        <w:t xml:space="preserve"> financování.</w:t>
      </w:r>
    </w:p>
    <w:p w:rsidR="007630E4" w:rsidRDefault="007630E4" w:rsidP="007630E4">
      <w:pPr>
        <w:ind w:left="656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9F39D7" w:rsidRDefault="007630E4" w:rsidP="00E15868">
      <w:pPr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>Předpokládaný</w:t>
      </w:r>
      <w:r w:rsidR="00903BC6">
        <w:rPr>
          <w:rFonts w:ascii="Trebuchet MS" w:hAnsi="Trebuchet MS" w:cs="Arial"/>
          <w:spacing w:val="-4"/>
          <w:sz w:val="20"/>
          <w:szCs w:val="20"/>
        </w:rPr>
        <w:t xml:space="preserve"> termín započetí stavebních prací je </w:t>
      </w:r>
      <w:r>
        <w:rPr>
          <w:rFonts w:ascii="Trebuchet MS" w:hAnsi="Trebuchet MS" w:cs="Arial"/>
          <w:spacing w:val="-4"/>
          <w:sz w:val="20"/>
          <w:szCs w:val="20"/>
        </w:rPr>
        <w:t>04</w:t>
      </w:r>
      <w:r w:rsidR="00903BC6">
        <w:rPr>
          <w:rFonts w:ascii="Trebuchet MS" w:hAnsi="Trebuchet MS" w:cs="Arial"/>
          <w:spacing w:val="-4"/>
          <w:sz w:val="20"/>
          <w:szCs w:val="20"/>
        </w:rPr>
        <w:t>/202</w:t>
      </w:r>
      <w:r>
        <w:rPr>
          <w:rFonts w:ascii="Trebuchet MS" w:hAnsi="Trebuchet MS" w:cs="Arial"/>
          <w:spacing w:val="-4"/>
          <w:sz w:val="20"/>
          <w:szCs w:val="20"/>
        </w:rPr>
        <w:t>4</w:t>
      </w:r>
      <w:r w:rsidR="009F39D7">
        <w:rPr>
          <w:rFonts w:ascii="Trebuchet MS" w:hAnsi="Trebuchet MS" w:cs="Arial"/>
          <w:spacing w:val="-4"/>
          <w:sz w:val="20"/>
          <w:szCs w:val="20"/>
        </w:rPr>
        <w:t>.</w:t>
      </w:r>
    </w:p>
    <w:p w:rsidR="006F2B4F" w:rsidRDefault="00EF5D19" w:rsidP="00E15868">
      <w:pPr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>Termín celkového dokonče</w:t>
      </w:r>
      <w:r w:rsidR="00E15868">
        <w:rPr>
          <w:rFonts w:ascii="Trebuchet MS" w:hAnsi="Trebuchet MS" w:cs="Arial"/>
          <w:spacing w:val="-4"/>
          <w:sz w:val="20"/>
          <w:szCs w:val="20"/>
        </w:rPr>
        <w:t>ní stavebních úprav je 04</w:t>
      </w:r>
      <w:r>
        <w:rPr>
          <w:rFonts w:ascii="Trebuchet MS" w:hAnsi="Trebuchet MS" w:cs="Arial"/>
          <w:spacing w:val="-4"/>
          <w:sz w:val="20"/>
          <w:szCs w:val="20"/>
        </w:rPr>
        <w:t>/202</w:t>
      </w:r>
      <w:r w:rsidR="00E15868">
        <w:rPr>
          <w:rFonts w:ascii="Trebuchet MS" w:hAnsi="Trebuchet MS" w:cs="Arial"/>
          <w:spacing w:val="-4"/>
          <w:sz w:val="20"/>
          <w:szCs w:val="20"/>
        </w:rPr>
        <w:t>6</w:t>
      </w:r>
      <w:r>
        <w:rPr>
          <w:rFonts w:ascii="Trebuchet MS" w:hAnsi="Trebuchet MS" w:cs="Arial"/>
          <w:spacing w:val="-4"/>
          <w:sz w:val="20"/>
          <w:szCs w:val="20"/>
        </w:rPr>
        <w:t>.</w:t>
      </w:r>
    </w:p>
    <w:p w:rsidR="007630E4" w:rsidRPr="009F39D7" w:rsidRDefault="007630E4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577FC5" w:rsidRDefault="00903BC6">
      <w:pPr>
        <w:pStyle w:val="Default"/>
        <w:ind w:left="1843" w:hanging="99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B.2.1.j</w:t>
      </w:r>
      <w:r>
        <w:rPr>
          <w:sz w:val="23"/>
          <w:szCs w:val="23"/>
        </w:rPr>
        <w:tab/>
      </w:r>
      <w:r>
        <w:rPr>
          <w:rFonts w:ascii="Trebuchet MS" w:hAnsi="Trebuchet MS"/>
          <w:b/>
          <w:sz w:val="20"/>
          <w:szCs w:val="20"/>
        </w:rPr>
        <w:t>orientační náklady stavby</w:t>
      </w:r>
    </w:p>
    <w:p w:rsidR="00577FC5" w:rsidRDefault="00577FC5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A11B03" w:rsidRPr="00A11B03" w:rsidRDefault="007630E4" w:rsidP="00A11B03">
      <w:pPr>
        <w:pStyle w:val="norm3"/>
        <w:spacing w:line="360" w:lineRule="auto"/>
        <w:ind w:left="0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="00A11B03" w:rsidRPr="00A11B03">
        <w:rPr>
          <w:rFonts w:ascii="Trebuchet MS" w:hAnsi="Trebuchet MS"/>
        </w:rPr>
        <w:t xml:space="preserve">dhad celkové </w:t>
      </w:r>
      <w:r>
        <w:rPr>
          <w:rFonts w:ascii="Trebuchet MS" w:hAnsi="Trebuchet MS"/>
        </w:rPr>
        <w:t xml:space="preserve">ceny </w:t>
      </w:r>
      <w:r w:rsidR="00A11B03" w:rsidRPr="00A11B03">
        <w:rPr>
          <w:rFonts w:ascii="Trebuchet MS" w:hAnsi="Trebuchet MS"/>
        </w:rPr>
        <w:t>stavby vč. podmiňujících investic je vypočtena na základě cenových ukazat</w:t>
      </w:r>
      <w:r>
        <w:rPr>
          <w:rFonts w:ascii="Trebuchet MS" w:hAnsi="Trebuchet MS"/>
        </w:rPr>
        <w:t>elů ve stavebnictví pro rok 2023</w:t>
      </w:r>
      <w:r w:rsidR="00A11B03" w:rsidRPr="00A11B03">
        <w:rPr>
          <w:rFonts w:ascii="Trebuchet MS" w:hAnsi="Trebuchet MS"/>
        </w:rPr>
        <w:t xml:space="preserve"> zpracovaný společností RTS Brno. </w:t>
      </w:r>
    </w:p>
    <w:p w:rsidR="00A11B03" w:rsidRPr="00D62FF0" w:rsidRDefault="00FA059A" w:rsidP="00A11B03">
      <w:pPr>
        <w:pStyle w:val="norm3"/>
        <w:spacing w:line="360" w:lineRule="auto"/>
        <w:ind w:left="0"/>
        <w:rPr>
          <w:rFonts w:ascii="Trebuchet MS" w:hAnsi="Trebuchet MS"/>
        </w:rPr>
      </w:pPr>
      <w:r>
        <w:rPr>
          <w:rFonts w:ascii="Trebuchet MS" w:hAnsi="Trebuchet MS"/>
        </w:rPr>
        <w:t>Odhadovaná</w:t>
      </w:r>
      <w:r w:rsidR="009446D7">
        <w:rPr>
          <w:rFonts w:ascii="Trebuchet MS" w:hAnsi="Trebuchet MS"/>
        </w:rPr>
        <w:t xml:space="preserve"> cena je: 1</w:t>
      </w:r>
      <w:r w:rsidR="00A51776">
        <w:rPr>
          <w:rFonts w:ascii="Trebuchet MS" w:hAnsi="Trebuchet MS"/>
        </w:rPr>
        <w:t xml:space="preserve"> 500</w:t>
      </w:r>
      <w:r w:rsidR="009446D7">
        <w:rPr>
          <w:rFonts w:ascii="Trebuchet MS" w:hAnsi="Trebuchet MS"/>
        </w:rPr>
        <w:t xml:space="preserve"> 000</w:t>
      </w:r>
      <w:r w:rsidR="00A11B03" w:rsidRPr="00D62FF0">
        <w:rPr>
          <w:rFonts w:ascii="Trebuchet MS" w:hAnsi="Trebuchet MS"/>
        </w:rPr>
        <w:t>,-Kč bez DPH.</w:t>
      </w:r>
    </w:p>
    <w:p w:rsidR="00577FC5" w:rsidRDefault="00577FC5">
      <w:pPr>
        <w:jc w:val="both"/>
        <w:rPr>
          <w:rFonts w:ascii="Trebuchet MS" w:hAnsi="Trebuchet MS"/>
          <w:b/>
          <w:sz w:val="20"/>
          <w:szCs w:val="20"/>
        </w:rPr>
      </w:pPr>
    </w:p>
    <w:p w:rsidR="00102253" w:rsidRDefault="00102253">
      <w:pPr>
        <w:ind w:left="1410" w:hanging="702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410" w:hanging="70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B.2.2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  <w:t>celkové urbanistické a architektonické řešení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843" w:hanging="993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B.2.2.a</w:t>
      </w:r>
      <w:r>
        <w:rPr>
          <w:rFonts w:ascii="Trebuchet MS" w:hAnsi="Trebuchet MS"/>
          <w:b/>
          <w:sz w:val="20"/>
          <w:szCs w:val="20"/>
        </w:rPr>
        <w:tab/>
        <w:t>urbanismus – územní regulace, kompozice prostorového řešení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230CD7" w:rsidRPr="00C649C5" w:rsidRDefault="000720D9" w:rsidP="005C62A1">
      <w:pPr>
        <w:ind w:firstLine="709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/>
          <w:bCs/>
          <w:sz w:val="20"/>
          <w:szCs w:val="20"/>
        </w:rPr>
        <w:t>Jedná se o stavební úpravy oplocení, urbanismus není řešen.</w:t>
      </w:r>
    </w:p>
    <w:p w:rsidR="000B6CD4" w:rsidRDefault="000B6CD4">
      <w:pPr>
        <w:ind w:firstLine="709"/>
        <w:jc w:val="both"/>
        <w:rPr>
          <w:rFonts w:ascii="Trebuchet MS" w:hAnsi="Trebuchet MS" w:cs="Arial"/>
          <w:sz w:val="20"/>
        </w:rPr>
      </w:pPr>
    </w:p>
    <w:p w:rsidR="00577FC5" w:rsidRDefault="00577FC5">
      <w:pPr>
        <w:jc w:val="both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843" w:hanging="993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B.2.2.b</w:t>
      </w:r>
      <w:r>
        <w:rPr>
          <w:rFonts w:ascii="Trebuchet MS" w:hAnsi="Trebuchet MS"/>
          <w:b/>
          <w:sz w:val="20"/>
          <w:szCs w:val="20"/>
        </w:rPr>
        <w:tab/>
        <w:t>architektonické řešení – kompozice tvarového řešení, materiálové a barevné řešení</w:t>
      </w:r>
    </w:p>
    <w:p w:rsidR="005C62A1" w:rsidRDefault="002A7CB6" w:rsidP="005C62A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ab/>
      </w:r>
    </w:p>
    <w:p w:rsidR="001825C2" w:rsidRDefault="005C62A1" w:rsidP="005C62A1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ab/>
      </w:r>
      <w:r w:rsidR="00A02108">
        <w:rPr>
          <w:rFonts w:ascii="Trebuchet MS" w:hAnsi="Trebuchet MS"/>
          <w:bCs/>
          <w:sz w:val="20"/>
          <w:szCs w:val="20"/>
        </w:rPr>
        <w:t>Zájmem je vytvořit směrem do ulice kompaktní jednotné oplocení městského charakteru. Vzhledem k tomu, že ve vjezdové části je hotový sokl se sloupky z betonových tvárnic béžové barvy, který zůstane zachován, nově navržené oplocení je tomuto přizpůsobeno. Nov</w:t>
      </w:r>
      <w:r w:rsidR="00CB2F8F">
        <w:rPr>
          <w:rFonts w:ascii="Trebuchet MS" w:hAnsi="Trebuchet MS"/>
          <w:bCs/>
          <w:sz w:val="20"/>
          <w:szCs w:val="20"/>
        </w:rPr>
        <w:t xml:space="preserve">á podezdívka </w:t>
      </w:r>
      <w:r w:rsidR="004D32DA">
        <w:rPr>
          <w:rFonts w:ascii="Trebuchet MS" w:hAnsi="Trebuchet MS"/>
          <w:bCs/>
          <w:sz w:val="20"/>
          <w:szCs w:val="20"/>
        </w:rPr>
        <w:t xml:space="preserve">výšky ca 30cm nad chodník </w:t>
      </w:r>
      <w:r w:rsidR="00A02108">
        <w:rPr>
          <w:rFonts w:ascii="Trebuchet MS" w:hAnsi="Trebuchet MS"/>
          <w:bCs/>
          <w:sz w:val="20"/>
          <w:szCs w:val="20"/>
        </w:rPr>
        <w:t xml:space="preserve">do ulice </w:t>
      </w:r>
      <w:r w:rsidR="00CB2F8F">
        <w:rPr>
          <w:rFonts w:ascii="Trebuchet MS" w:hAnsi="Trebuchet MS"/>
          <w:bCs/>
          <w:sz w:val="20"/>
          <w:szCs w:val="20"/>
        </w:rPr>
        <w:t xml:space="preserve">Padlých hrdinů bude vytvořena ze stejných betonových tvárnic barvy béžové – tvárnice budou před realizací vyvzorkovány. Betonový sokl k ulici Karla Čapka bude vyspraven opravnými maltami, zůstane zachován vzhled cementového povrchu, stejně tak sokl v úseku E. Směrem do ulice – úseky A, B, C budou plotová pole </w:t>
      </w:r>
      <w:r w:rsidR="003C3DAC">
        <w:rPr>
          <w:rFonts w:ascii="Trebuchet MS" w:hAnsi="Trebuchet MS"/>
          <w:bCs/>
          <w:sz w:val="20"/>
          <w:szCs w:val="20"/>
        </w:rPr>
        <w:t>výšky 120 cm nad podezdívkou tvořené</w:t>
      </w:r>
      <w:r w:rsidR="00CB2F8F">
        <w:rPr>
          <w:rFonts w:ascii="Trebuchet MS" w:hAnsi="Trebuchet MS"/>
          <w:bCs/>
          <w:sz w:val="20"/>
          <w:szCs w:val="20"/>
        </w:rPr>
        <w:t xml:space="preserve"> </w:t>
      </w:r>
      <w:r w:rsidR="003C3DAC">
        <w:rPr>
          <w:rFonts w:ascii="Trebuchet MS" w:hAnsi="Trebuchet MS"/>
          <w:bCs/>
          <w:sz w:val="20"/>
          <w:szCs w:val="20"/>
        </w:rPr>
        <w:t>lakovanými pozinkovanými ocelovými profily a sloupky</w:t>
      </w:r>
      <w:r w:rsidR="005D4488">
        <w:rPr>
          <w:rFonts w:ascii="Trebuchet MS" w:hAnsi="Trebuchet MS"/>
          <w:bCs/>
          <w:sz w:val="20"/>
          <w:szCs w:val="20"/>
        </w:rPr>
        <w:t xml:space="preserve"> – barva antracit</w:t>
      </w:r>
      <w:r w:rsidR="003C3DAC">
        <w:rPr>
          <w:rFonts w:ascii="Trebuchet MS" w:hAnsi="Trebuchet MS"/>
          <w:bCs/>
          <w:sz w:val="20"/>
          <w:szCs w:val="20"/>
        </w:rPr>
        <w:t xml:space="preserve">. Úsek D bude proveden ekonomicky – budou použity ocelové sloupky, mezi které se osadí betonové </w:t>
      </w:r>
      <w:proofErr w:type="spellStart"/>
      <w:r w:rsidR="003C3DAC">
        <w:rPr>
          <w:rFonts w:ascii="Trebuchet MS" w:hAnsi="Trebuchet MS"/>
          <w:bCs/>
          <w:sz w:val="20"/>
          <w:szCs w:val="20"/>
        </w:rPr>
        <w:t>podhrabové</w:t>
      </w:r>
      <w:proofErr w:type="spellEnd"/>
      <w:r w:rsidR="003C3DAC">
        <w:rPr>
          <w:rFonts w:ascii="Trebuchet MS" w:hAnsi="Trebuchet MS"/>
          <w:bCs/>
          <w:sz w:val="20"/>
          <w:szCs w:val="20"/>
        </w:rPr>
        <w:t xml:space="preserve"> desky</w:t>
      </w:r>
      <w:r w:rsidR="00CB2F8F">
        <w:rPr>
          <w:rFonts w:ascii="Trebuchet MS" w:hAnsi="Trebuchet MS"/>
          <w:bCs/>
          <w:sz w:val="20"/>
          <w:szCs w:val="20"/>
        </w:rPr>
        <w:t xml:space="preserve"> </w:t>
      </w:r>
      <w:r w:rsidR="005D4488">
        <w:rPr>
          <w:rFonts w:ascii="Trebuchet MS" w:hAnsi="Trebuchet MS"/>
          <w:bCs/>
          <w:sz w:val="20"/>
          <w:szCs w:val="20"/>
        </w:rPr>
        <w:t xml:space="preserve">výška 30cm </w:t>
      </w:r>
      <w:r w:rsidR="00CB2F8F">
        <w:rPr>
          <w:rFonts w:ascii="Trebuchet MS" w:hAnsi="Trebuchet MS"/>
          <w:bCs/>
          <w:sz w:val="20"/>
          <w:szCs w:val="20"/>
        </w:rPr>
        <w:t xml:space="preserve">a </w:t>
      </w:r>
      <w:r w:rsidR="003C3DAC">
        <w:rPr>
          <w:rFonts w:ascii="Trebuchet MS" w:hAnsi="Trebuchet MS"/>
          <w:bCs/>
          <w:sz w:val="20"/>
          <w:szCs w:val="20"/>
        </w:rPr>
        <w:t xml:space="preserve">nad ně </w:t>
      </w:r>
      <w:r w:rsidR="005D4488">
        <w:rPr>
          <w:rFonts w:ascii="Trebuchet MS" w:hAnsi="Trebuchet MS"/>
          <w:bCs/>
          <w:sz w:val="20"/>
          <w:szCs w:val="20"/>
        </w:rPr>
        <w:t xml:space="preserve">svařované 3D panely poplastované barva antracit – výška 120cm. 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B.2.3</w:t>
      </w:r>
      <w:r>
        <w:rPr>
          <w:rFonts w:ascii="Trebuchet MS" w:hAnsi="Trebuchet MS"/>
          <w:b/>
          <w:sz w:val="20"/>
          <w:szCs w:val="20"/>
        </w:rPr>
        <w:tab/>
        <w:t>celkové provozní řešení, technologie výroby</w:t>
      </w:r>
    </w:p>
    <w:p w:rsidR="002B0A5F" w:rsidRDefault="002B0A5F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2B0A5F" w:rsidRPr="002B0A5F" w:rsidRDefault="002B0A5F" w:rsidP="002B0A5F">
      <w:pPr>
        <w:ind w:left="1560" w:hanging="1560"/>
        <w:rPr>
          <w:rFonts w:ascii="Trebuchet MS" w:hAnsi="Trebuchet MS"/>
          <w:sz w:val="20"/>
          <w:szCs w:val="20"/>
        </w:rPr>
      </w:pPr>
      <w:r w:rsidRPr="002B0A5F">
        <w:rPr>
          <w:rFonts w:ascii="Trebuchet MS" w:hAnsi="Trebuchet MS"/>
          <w:sz w:val="20"/>
          <w:szCs w:val="20"/>
        </w:rPr>
        <w:t>Stavba plotu neobsahuje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577FC5" w:rsidRDefault="00577FC5">
      <w:pPr>
        <w:ind w:firstLine="709"/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/>
          <w:sz w:val="20"/>
          <w:szCs w:val="20"/>
        </w:rPr>
      </w:pPr>
      <w:proofErr w:type="gramStart"/>
      <w:r>
        <w:rPr>
          <w:rFonts w:ascii="Trebuchet MS" w:hAnsi="Trebuchet MS"/>
          <w:b/>
          <w:sz w:val="20"/>
          <w:szCs w:val="20"/>
        </w:rPr>
        <w:t>B.2.4</w:t>
      </w:r>
      <w:proofErr w:type="gramEnd"/>
      <w:r>
        <w:rPr>
          <w:rFonts w:ascii="Trebuchet MS" w:hAnsi="Trebuchet MS"/>
          <w:b/>
          <w:sz w:val="20"/>
          <w:szCs w:val="20"/>
        </w:rPr>
        <w:tab/>
        <w:t>bezbariérové užívání stavby - zásady řešení přístupnosti a užívání stavby osobami se sníženou schopností pohybu nebo orientace včetně údajů o podmínkách pro výkon práce osob se zdravotním postižením</w:t>
      </w:r>
    </w:p>
    <w:p w:rsidR="009829BF" w:rsidRDefault="009829BF">
      <w:pPr>
        <w:ind w:left="1418" w:hanging="709"/>
        <w:rPr>
          <w:rFonts w:ascii="Trebuchet MS" w:hAnsi="Trebuchet MS"/>
          <w:sz w:val="20"/>
          <w:szCs w:val="20"/>
        </w:rPr>
      </w:pPr>
    </w:p>
    <w:p w:rsidR="00577FC5" w:rsidRDefault="00F01CEF" w:rsidP="002B0A5F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Bezbariérové užívání stavby není předmětem dokumentace</w:t>
      </w:r>
      <w:r w:rsidR="00BF4DB8">
        <w:rPr>
          <w:rFonts w:ascii="Trebuchet MS" w:hAnsi="Trebuchet MS" w:cs="Calibri"/>
          <w:sz w:val="20"/>
          <w:szCs w:val="22"/>
        </w:rPr>
        <w:t>.</w:t>
      </w:r>
    </w:p>
    <w:p w:rsidR="005D63DD" w:rsidRDefault="005D63DD" w:rsidP="002B0A5F">
      <w:pPr>
        <w:jc w:val="both"/>
        <w:rPr>
          <w:rFonts w:ascii="Trebuchet MS" w:hAnsi="Trebuchet MS" w:cs="Calibri"/>
          <w:sz w:val="20"/>
          <w:szCs w:val="22"/>
        </w:rPr>
      </w:pPr>
    </w:p>
    <w:p w:rsidR="00577FC5" w:rsidRDefault="00577FC5">
      <w:pPr>
        <w:jc w:val="both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B.2.5</w:t>
      </w:r>
      <w:r>
        <w:rPr>
          <w:rFonts w:ascii="Trebuchet MS" w:hAnsi="Trebuchet MS"/>
          <w:b/>
          <w:sz w:val="20"/>
          <w:szCs w:val="20"/>
        </w:rPr>
        <w:tab/>
        <w:t>bezpečnost při užívání stavby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0A374C" w:rsidRDefault="00903BC6" w:rsidP="000A374C">
      <w:pPr>
        <w:ind w:firstLine="708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Bezpečnost v užívání stavby bude zaručena dodržováním obecně závazných předpisů, normativů apod. </w:t>
      </w:r>
      <w:r>
        <w:rPr>
          <w:rFonts w:ascii="Trebuchet MS" w:hAnsi="Trebuchet MS" w:cs="Arial"/>
          <w:sz w:val="20"/>
        </w:rPr>
        <w:t xml:space="preserve">Stavba je navržena a musí být provedena tak, aby při jejím užívání nevznikalo nebezpečí nehod, poškození, úrazů apod. </w:t>
      </w:r>
      <w:r>
        <w:rPr>
          <w:rFonts w:ascii="Trebuchet MS" w:hAnsi="Trebuchet MS" w:cs="Calibri"/>
          <w:sz w:val="20"/>
          <w:szCs w:val="22"/>
        </w:rPr>
        <w:t xml:space="preserve">Veškeré použité materiály, technologie a zařízení musí splňovat příslušné normy a právní předpisy a musí být použity dle platných technických postupů. 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577FC5" w:rsidRDefault="00577FC5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F01CEF" w:rsidRDefault="00F01CEF" w:rsidP="00BF4DB8">
      <w:pPr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B.2.6</w:t>
      </w:r>
      <w:r>
        <w:rPr>
          <w:rFonts w:ascii="Trebuchet MS" w:hAnsi="Trebuchet MS"/>
          <w:b/>
          <w:sz w:val="20"/>
          <w:szCs w:val="20"/>
        </w:rPr>
        <w:tab/>
        <w:t>základní charakteristika objektů</w:t>
      </w:r>
    </w:p>
    <w:p w:rsidR="000122BB" w:rsidRDefault="000122BB">
      <w:pPr>
        <w:ind w:left="1701" w:hanging="851"/>
        <w:rPr>
          <w:rFonts w:ascii="Trebuchet MS" w:hAnsi="Trebuchet MS"/>
          <w:b/>
          <w:sz w:val="20"/>
          <w:szCs w:val="20"/>
        </w:rPr>
      </w:pPr>
    </w:p>
    <w:p w:rsidR="000122BB" w:rsidRDefault="000122BB">
      <w:pPr>
        <w:ind w:left="1701" w:hanging="851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701" w:hanging="851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B.2.6a</w:t>
      </w:r>
      <w:r>
        <w:rPr>
          <w:rFonts w:ascii="Trebuchet MS" w:hAnsi="Trebuchet MS"/>
          <w:b/>
          <w:sz w:val="20"/>
          <w:szCs w:val="20"/>
        </w:rPr>
        <w:tab/>
        <w:t>stavební řešení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E14A7" w:rsidRDefault="005E14A7" w:rsidP="00A50AB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A50ABF" w:rsidRDefault="00A50ABF" w:rsidP="00A50AB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 w:rsidRPr="00B62D49">
        <w:rPr>
          <w:rFonts w:ascii="Trebuchet MS" w:hAnsi="Trebuchet MS"/>
          <w:b/>
          <w:bCs/>
          <w:sz w:val="20"/>
          <w:szCs w:val="20"/>
          <w:u w:val="single"/>
        </w:rPr>
        <w:t>STÁVAJÍCÍ STAV:</w:t>
      </w:r>
    </w:p>
    <w:p w:rsidR="00A50ABF" w:rsidRDefault="00A50ABF" w:rsidP="00A50AB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5E6B20" w:rsidRPr="00BF4DB8" w:rsidRDefault="005E6B20" w:rsidP="005E6B20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>ÚSEK A</w:t>
      </w:r>
      <w:r w:rsidR="00A324C6">
        <w:rPr>
          <w:rFonts w:ascii="Trebuchet MS" w:hAnsi="Trebuchet MS"/>
          <w:b/>
          <w:bCs/>
          <w:sz w:val="20"/>
          <w:szCs w:val="20"/>
          <w:u w:val="single"/>
        </w:rPr>
        <w:t>, A1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4D32BE" w:rsidRDefault="004D32BE" w:rsidP="004D32BE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Na severní straně parcely č. 178/1 je oplocení tvořeno betonovým základem a soklem </w:t>
      </w:r>
      <w:r w:rsidR="00C374F5">
        <w:rPr>
          <w:rFonts w:ascii="Trebuchet MS" w:hAnsi="Trebuchet MS" w:cs="Arial"/>
          <w:sz w:val="20"/>
          <w:szCs w:val="20"/>
        </w:rPr>
        <w:t xml:space="preserve">– ty jsou tvořeny jedním kusem betonu, není izolovaný. Sokl je </w:t>
      </w:r>
      <w:r w:rsidR="00A324C6">
        <w:rPr>
          <w:rFonts w:ascii="Trebuchet MS" w:hAnsi="Trebuchet MS" w:cs="Arial"/>
          <w:sz w:val="20"/>
          <w:szCs w:val="20"/>
        </w:rPr>
        <w:t xml:space="preserve">místně </w:t>
      </w:r>
      <w:r w:rsidR="00C374F5">
        <w:rPr>
          <w:rFonts w:ascii="Trebuchet MS" w:hAnsi="Trebuchet MS" w:cs="Arial"/>
          <w:sz w:val="20"/>
          <w:szCs w:val="20"/>
        </w:rPr>
        <w:t>popraskaný</w:t>
      </w:r>
      <w:r w:rsidR="00A324C6">
        <w:rPr>
          <w:rFonts w:ascii="Trebuchet MS" w:hAnsi="Trebuchet MS" w:cs="Arial"/>
          <w:sz w:val="20"/>
          <w:szCs w:val="20"/>
        </w:rPr>
        <w:t xml:space="preserve">, </w:t>
      </w:r>
      <w:r w:rsidR="00C374F5">
        <w:rPr>
          <w:rFonts w:ascii="Trebuchet MS" w:hAnsi="Trebuchet MS" w:cs="Arial"/>
          <w:sz w:val="20"/>
          <w:szCs w:val="20"/>
        </w:rPr>
        <w:t>místně odpadaný povrch</w:t>
      </w:r>
      <w:r w:rsidR="00A324C6">
        <w:rPr>
          <w:rFonts w:ascii="Trebuchet MS" w:hAnsi="Trebuchet MS" w:cs="Arial"/>
          <w:sz w:val="20"/>
          <w:szCs w:val="20"/>
        </w:rPr>
        <w:t xml:space="preserve">. Plotová pole jsou tvořena </w:t>
      </w:r>
      <w:r>
        <w:rPr>
          <w:rFonts w:ascii="Trebuchet MS" w:hAnsi="Trebuchet MS" w:cs="Arial"/>
          <w:sz w:val="20"/>
          <w:szCs w:val="20"/>
        </w:rPr>
        <w:t>ocelov</w:t>
      </w:r>
      <w:r w:rsidR="00A324C6">
        <w:rPr>
          <w:rFonts w:ascii="Trebuchet MS" w:hAnsi="Trebuchet MS" w:cs="Arial"/>
          <w:sz w:val="20"/>
          <w:szCs w:val="20"/>
        </w:rPr>
        <w:t>ými sloupky kotvenými do betonu s výplní</w:t>
      </w:r>
      <w:r>
        <w:rPr>
          <w:rFonts w:ascii="Trebuchet MS" w:hAnsi="Trebuchet MS" w:cs="Arial"/>
          <w:sz w:val="20"/>
          <w:szCs w:val="20"/>
        </w:rPr>
        <w:t xml:space="preserve"> pletivem</w:t>
      </w:r>
      <w:r w:rsidR="00A324C6">
        <w:rPr>
          <w:rFonts w:ascii="Trebuchet MS" w:hAnsi="Trebuchet MS" w:cs="Arial"/>
          <w:sz w:val="20"/>
          <w:szCs w:val="20"/>
        </w:rPr>
        <w:t xml:space="preserve"> v</w:t>
      </w:r>
      <w:r w:rsidR="00E71976">
        <w:rPr>
          <w:rFonts w:ascii="Trebuchet MS" w:hAnsi="Trebuchet MS" w:cs="Arial"/>
          <w:sz w:val="20"/>
          <w:szCs w:val="20"/>
        </w:rPr>
        <w:t> </w:t>
      </w:r>
      <w:r w:rsidR="00A324C6">
        <w:rPr>
          <w:rFonts w:ascii="Trebuchet MS" w:hAnsi="Trebuchet MS" w:cs="Arial"/>
          <w:sz w:val="20"/>
          <w:szCs w:val="20"/>
        </w:rPr>
        <w:t>rámu</w:t>
      </w:r>
      <w:r w:rsidR="00E71976">
        <w:rPr>
          <w:rFonts w:ascii="Trebuchet MS" w:hAnsi="Trebuchet MS" w:cs="Arial"/>
          <w:sz w:val="20"/>
          <w:szCs w:val="20"/>
        </w:rPr>
        <w:t xml:space="preserve"> výšky 1500mm</w:t>
      </w:r>
      <w:r>
        <w:rPr>
          <w:rFonts w:ascii="Trebuchet MS" w:hAnsi="Trebuchet MS" w:cs="Arial"/>
          <w:sz w:val="20"/>
          <w:szCs w:val="20"/>
        </w:rPr>
        <w:t>.</w:t>
      </w:r>
    </w:p>
    <w:p w:rsidR="005E6B20" w:rsidRDefault="005E6B20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5E6B20" w:rsidRDefault="00A324C6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 xml:space="preserve">ÚSEK </w:t>
      </w:r>
      <w:r>
        <w:rPr>
          <w:rFonts w:ascii="Trebuchet MS" w:hAnsi="Trebuchet MS"/>
          <w:b/>
          <w:bCs/>
          <w:sz w:val="20"/>
          <w:szCs w:val="20"/>
          <w:u w:val="single"/>
        </w:rPr>
        <w:t>B:</w:t>
      </w:r>
    </w:p>
    <w:p w:rsidR="00A324C6" w:rsidRDefault="002B5BC1" w:rsidP="00A324C6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Na </w:t>
      </w:r>
      <w:r w:rsidR="00A324C6">
        <w:rPr>
          <w:rFonts w:ascii="Trebuchet MS" w:hAnsi="Trebuchet MS" w:cs="Arial"/>
          <w:sz w:val="20"/>
          <w:szCs w:val="20"/>
        </w:rPr>
        <w:t xml:space="preserve">západní straně parcely č. 178/1 je </w:t>
      </w:r>
      <w:r>
        <w:rPr>
          <w:rFonts w:ascii="Trebuchet MS" w:hAnsi="Trebuchet MS" w:cs="Arial"/>
          <w:sz w:val="20"/>
          <w:szCs w:val="20"/>
        </w:rPr>
        <w:t xml:space="preserve">plot tvořen </w:t>
      </w:r>
      <w:r w:rsidR="00A324C6">
        <w:rPr>
          <w:rFonts w:ascii="Trebuchet MS" w:hAnsi="Trebuchet MS" w:cs="Arial"/>
          <w:sz w:val="20"/>
          <w:szCs w:val="20"/>
        </w:rPr>
        <w:t>ocelov</w:t>
      </w:r>
      <w:r>
        <w:rPr>
          <w:rFonts w:ascii="Trebuchet MS" w:hAnsi="Trebuchet MS" w:cs="Arial"/>
          <w:sz w:val="20"/>
          <w:szCs w:val="20"/>
        </w:rPr>
        <w:t xml:space="preserve">ými sloupky kotvenými do betonových patek, betonový sokl je uložen z patky na patku a vybetonován mezi sloupky. Sokl je rozpadlý, nesoudržný. Sokl tvořil zároveň podpěru přilehlého chodníku. </w:t>
      </w:r>
      <w:r w:rsidR="00E71976">
        <w:rPr>
          <w:rFonts w:ascii="Trebuchet MS" w:hAnsi="Trebuchet MS" w:cs="Arial"/>
          <w:sz w:val="20"/>
          <w:szCs w:val="20"/>
        </w:rPr>
        <w:t>Dálka plotového pole 2100mm, výška 1200mm, rozměr patky pod sloupkem ca. 300*300*500mm, rozměr soklu 650*150mm.</w:t>
      </w:r>
    </w:p>
    <w:p w:rsidR="00A324C6" w:rsidRDefault="00A324C6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A324C6" w:rsidRDefault="00A81132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 xml:space="preserve">ÚSEK </w:t>
      </w:r>
      <w:r>
        <w:rPr>
          <w:rFonts w:ascii="Trebuchet MS" w:hAnsi="Trebuchet MS"/>
          <w:b/>
          <w:bCs/>
          <w:sz w:val="20"/>
          <w:szCs w:val="20"/>
          <w:u w:val="single"/>
        </w:rPr>
        <w:t>C:</w:t>
      </w:r>
    </w:p>
    <w:p w:rsidR="0024656A" w:rsidRDefault="00A50ABF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Oplocení na západní straně parcely č. 179 je tvořeno </w:t>
      </w:r>
      <w:r w:rsidR="00A81132">
        <w:rPr>
          <w:rFonts w:ascii="Trebuchet MS" w:hAnsi="Trebuchet MS" w:cs="Arial"/>
          <w:sz w:val="20"/>
          <w:szCs w:val="20"/>
        </w:rPr>
        <w:t xml:space="preserve">podezdívkou z </w:t>
      </w:r>
      <w:r>
        <w:rPr>
          <w:rFonts w:ascii="Trebuchet MS" w:hAnsi="Trebuchet MS" w:cs="Arial"/>
          <w:sz w:val="20"/>
          <w:szCs w:val="20"/>
        </w:rPr>
        <w:t>betonový</w:t>
      </w:r>
      <w:r w:rsidR="00A81132">
        <w:rPr>
          <w:rFonts w:ascii="Trebuchet MS" w:hAnsi="Trebuchet MS" w:cs="Arial"/>
          <w:sz w:val="20"/>
          <w:szCs w:val="20"/>
        </w:rPr>
        <w:t>ch</w:t>
      </w:r>
      <w:r>
        <w:rPr>
          <w:rFonts w:ascii="Trebuchet MS" w:hAnsi="Trebuchet MS" w:cs="Arial"/>
          <w:sz w:val="20"/>
          <w:szCs w:val="20"/>
        </w:rPr>
        <w:t xml:space="preserve"> tvarov</w:t>
      </w:r>
      <w:r w:rsidR="00A81132">
        <w:rPr>
          <w:rFonts w:ascii="Trebuchet MS" w:hAnsi="Trebuchet MS" w:cs="Arial"/>
          <w:sz w:val="20"/>
          <w:szCs w:val="20"/>
        </w:rPr>
        <w:t>ek</w:t>
      </w:r>
      <w:r>
        <w:rPr>
          <w:rFonts w:ascii="Trebuchet MS" w:hAnsi="Trebuchet MS" w:cs="Arial"/>
          <w:sz w:val="20"/>
          <w:szCs w:val="20"/>
        </w:rPr>
        <w:t xml:space="preserve"> v béžové barvě </w:t>
      </w:r>
      <w:r w:rsidR="0024656A">
        <w:rPr>
          <w:rFonts w:ascii="Trebuchet MS" w:hAnsi="Trebuchet MS" w:cs="Arial"/>
          <w:sz w:val="20"/>
          <w:szCs w:val="20"/>
        </w:rPr>
        <w:t>na betonovém základu</w:t>
      </w:r>
      <w:r>
        <w:rPr>
          <w:rFonts w:ascii="Trebuchet MS" w:hAnsi="Trebuchet MS" w:cs="Arial"/>
          <w:sz w:val="20"/>
          <w:szCs w:val="20"/>
        </w:rPr>
        <w:t xml:space="preserve">. </w:t>
      </w:r>
      <w:r w:rsidR="0024656A">
        <w:rPr>
          <w:rFonts w:ascii="Trebuchet MS" w:hAnsi="Trebuchet MS" w:cs="Arial"/>
          <w:sz w:val="20"/>
          <w:szCs w:val="20"/>
        </w:rPr>
        <w:t>K podezdívce jsou vyzděny i betonové sloupky. Tato podezdívka a sloupky zůstanou zachovány. Na sloupky jsou osazeny v</w:t>
      </w:r>
      <w:r>
        <w:rPr>
          <w:rFonts w:ascii="Trebuchet MS" w:hAnsi="Trebuchet MS" w:cs="Arial"/>
          <w:sz w:val="20"/>
          <w:szCs w:val="20"/>
        </w:rPr>
        <w:t xml:space="preserve">stupní </w:t>
      </w:r>
      <w:r w:rsidR="0024656A">
        <w:rPr>
          <w:rFonts w:ascii="Trebuchet MS" w:hAnsi="Trebuchet MS" w:cs="Arial"/>
          <w:sz w:val="20"/>
          <w:szCs w:val="20"/>
        </w:rPr>
        <w:t xml:space="preserve">dvoukřídlová </w:t>
      </w:r>
      <w:r>
        <w:rPr>
          <w:rFonts w:ascii="Trebuchet MS" w:hAnsi="Trebuchet MS" w:cs="Arial"/>
          <w:sz w:val="20"/>
          <w:szCs w:val="20"/>
        </w:rPr>
        <w:t xml:space="preserve">brána </w:t>
      </w:r>
      <w:r w:rsidR="0024656A">
        <w:rPr>
          <w:rFonts w:ascii="Trebuchet MS" w:hAnsi="Trebuchet MS" w:cs="Arial"/>
          <w:sz w:val="20"/>
          <w:szCs w:val="20"/>
        </w:rPr>
        <w:t>a</w:t>
      </w:r>
      <w:r>
        <w:rPr>
          <w:rFonts w:ascii="Trebuchet MS" w:hAnsi="Trebuchet MS" w:cs="Arial"/>
          <w:sz w:val="20"/>
          <w:szCs w:val="20"/>
        </w:rPr>
        <w:t xml:space="preserve"> branka</w:t>
      </w:r>
      <w:r w:rsidR="0024656A">
        <w:rPr>
          <w:rFonts w:ascii="Trebuchet MS" w:hAnsi="Trebuchet MS" w:cs="Arial"/>
          <w:sz w:val="20"/>
          <w:szCs w:val="20"/>
        </w:rPr>
        <w:t>. Tyto jsou</w:t>
      </w:r>
      <w:r>
        <w:rPr>
          <w:rFonts w:ascii="Trebuchet MS" w:hAnsi="Trebuchet MS" w:cs="Arial"/>
          <w:sz w:val="20"/>
          <w:szCs w:val="20"/>
        </w:rPr>
        <w:t xml:space="preserve"> z ocelové tyčoviny v hnědé barvě. </w:t>
      </w:r>
      <w:r w:rsidR="0024656A">
        <w:rPr>
          <w:rFonts w:ascii="Trebuchet MS" w:hAnsi="Trebuchet MS" w:cs="Arial"/>
          <w:sz w:val="20"/>
          <w:szCs w:val="20"/>
        </w:rPr>
        <w:t xml:space="preserve">Křídla brány jsou otevírány elektropohony. </w:t>
      </w:r>
      <w:r w:rsidR="008C1573">
        <w:rPr>
          <w:rFonts w:ascii="Trebuchet MS" w:hAnsi="Trebuchet MS" w:cs="Arial"/>
          <w:sz w:val="20"/>
          <w:szCs w:val="20"/>
        </w:rPr>
        <w:t>Plotové pole je tvořeno napínaným drátěným pletivem a sloupky do betonu výšky 1500mm.</w:t>
      </w:r>
    </w:p>
    <w:p w:rsidR="0024656A" w:rsidRDefault="0024656A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24656A" w:rsidRDefault="0024656A" w:rsidP="0024656A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 xml:space="preserve">ÚSEK </w:t>
      </w:r>
      <w:r>
        <w:rPr>
          <w:rFonts w:ascii="Trebuchet MS" w:hAnsi="Trebuchet MS"/>
          <w:b/>
          <w:bCs/>
          <w:sz w:val="20"/>
          <w:szCs w:val="20"/>
          <w:u w:val="single"/>
        </w:rPr>
        <w:t>D:</w:t>
      </w:r>
    </w:p>
    <w:p w:rsidR="0024656A" w:rsidRDefault="0024656A" w:rsidP="0024656A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Na jižní straně parcely č. 179 je plot tvořen ocelovými sloupky kotvenými do betonových patek, betonový sokl je uložen z patky na patku a vybetonován mezi sloupky. Sokl je rozpadlý, nesoudržný. Sokl tvořil zároveň </w:t>
      </w:r>
      <w:r w:rsidR="00155DEF">
        <w:rPr>
          <w:rFonts w:ascii="Trebuchet MS" w:hAnsi="Trebuchet MS" w:cs="Arial"/>
          <w:sz w:val="20"/>
          <w:szCs w:val="20"/>
        </w:rPr>
        <w:t>přechod mezi terénem ca 30cm</w:t>
      </w:r>
      <w:r>
        <w:rPr>
          <w:rFonts w:ascii="Trebuchet MS" w:hAnsi="Trebuchet MS" w:cs="Arial"/>
          <w:sz w:val="20"/>
          <w:szCs w:val="20"/>
        </w:rPr>
        <w:t xml:space="preserve">. </w:t>
      </w:r>
      <w:r w:rsidR="00CC79C3">
        <w:rPr>
          <w:rFonts w:ascii="Trebuchet MS" w:hAnsi="Trebuchet MS" w:cs="Arial"/>
          <w:sz w:val="20"/>
          <w:szCs w:val="20"/>
        </w:rPr>
        <w:t>Dálka plotového pole 35</w:t>
      </w:r>
      <w:r w:rsidR="001D2B38">
        <w:rPr>
          <w:rFonts w:ascii="Trebuchet MS" w:hAnsi="Trebuchet MS" w:cs="Arial"/>
          <w:sz w:val="20"/>
          <w:szCs w:val="20"/>
        </w:rPr>
        <w:t>00m</w:t>
      </w:r>
      <w:r w:rsidR="00CC79C3">
        <w:rPr>
          <w:rFonts w:ascii="Trebuchet MS" w:hAnsi="Trebuchet MS" w:cs="Arial"/>
          <w:sz w:val="20"/>
          <w:szCs w:val="20"/>
        </w:rPr>
        <w:t>m, výška 13</w:t>
      </w:r>
      <w:r w:rsidR="001D2B38">
        <w:rPr>
          <w:rFonts w:ascii="Trebuchet MS" w:hAnsi="Trebuchet MS" w:cs="Arial"/>
          <w:sz w:val="20"/>
          <w:szCs w:val="20"/>
        </w:rPr>
        <w:t xml:space="preserve">00mm, rozměr patky pod sloupkem ca. </w:t>
      </w:r>
      <w:r w:rsidR="00CC79C3">
        <w:rPr>
          <w:rFonts w:ascii="Trebuchet MS" w:hAnsi="Trebuchet MS" w:cs="Arial"/>
          <w:sz w:val="20"/>
          <w:szCs w:val="20"/>
        </w:rPr>
        <w:t>7</w:t>
      </w:r>
      <w:r w:rsidR="001D2B38">
        <w:rPr>
          <w:rFonts w:ascii="Trebuchet MS" w:hAnsi="Trebuchet MS" w:cs="Arial"/>
          <w:sz w:val="20"/>
          <w:szCs w:val="20"/>
        </w:rPr>
        <w:t>00</w:t>
      </w:r>
      <w:r w:rsidR="00CC79C3">
        <w:rPr>
          <w:rFonts w:ascii="Trebuchet MS" w:hAnsi="Trebuchet MS" w:cs="Arial"/>
          <w:sz w:val="20"/>
          <w:szCs w:val="20"/>
        </w:rPr>
        <w:t>*7</w:t>
      </w:r>
      <w:r w:rsidR="001D2B38">
        <w:rPr>
          <w:rFonts w:ascii="Trebuchet MS" w:hAnsi="Trebuchet MS" w:cs="Arial"/>
          <w:sz w:val="20"/>
          <w:szCs w:val="20"/>
        </w:rPr>
        <w:t>0</w:t>
      </w:r>
      <w:r w:rsidR="00CC79C3">
        <w:rPr>
          <w:rFonts w:ascii="Trebuchet MS" w:hAnsi="Trebuchet MS" w:cs="Arial"/>
          <w:sz w:val="20"/>
          <w:szCs w:val="20"/>
        </w:rPr>
        <w:t>0*8</w:t>
      </w:r>
      <w:r w:rsidR="001D2B38">
        <w:rPr>
          <w:rFonts w:ascii="Trebuchet MS" w:hAnsi="Trebuchet MS" w:cs="Arial"/>
          <w:sz w:val="20"/>
          <w:szCs w:val="20"/>
        </w:rPr>
        <w:t>00</w:t>
      </w:r>
      <w:r w:rsidR="00CC79C3">
        <w:rPr>
          <w:rFonts w:ascii="Trebuchet MS" w:hAnsi="Trebuchet MS" w:cs="Arial"/>
          <w:sz w:val="20"/>
          <w:szCs w:val="20"/>
        </w:rPr>
        <w:t>mm, rozměr soklu 400</w:t>
      </w:r>
      <w:r w:rsidR="001D2B38">
        <w:rPr>
          <w:rFonts w:ascii="Trebuchet MS" w:hAnsi="Trebuchet MS" w:cs="Arial"/>
          <w:sz w:val="20"/>
          <w:szCs w:val="20"/>
        </w:rPr>
        <w:t>*150mm.</w:t>
      </w:r>
    </w:p>
    <w:p w:rsidR="00E0619F" w:rsidRDefault="00E0619F" w:rsidP="0024656A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E0619F" w:rsidRPr="00BF4DB8" w:rsidRDefault="00E0619F" w:rsidP="00E0619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ÚSEK E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E0619F" w:rsidRDefault="00E0619F" w:rsidP="00E0619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Na jižní straně parcely č. 179 je v části oplocení tvořeno betonovým základem a soklem – ty jsou tvořeny jedním kusem betonu, není izolovaný. Sokl je místně popraskaný, místně odpadaný povrch. Plotová pole jsou tvořena ocelovými sloupky kotvenými do betonu s výplní pletivem v</w:t>
      </w:r>
      <w:r w:rsidR="00CC79C3">
        <w:rPr>
          <w:rFonts w:ascii="Trebuchet MS" w:hAnsi="Trebuchet MS" w:cs="Arial"/>
          <w:sz w:val="20"/>
          <w:szCs w:val="20"/>
        </w:rPr>
        <w:t> </w:t>
      </w:r>
      <w:r>
        <w:rPr>
          <w:rFonts w:ascii="Trebuchet MS" w:hAnsi="Trebuchet MS" w:cs="Arial"/>
          <w:sz w:val="20"/>
          <w:szCs w:val="20"/>
        </w:rPr>
        <w:t>rámu</w:t>
      </w:r>
      <w:r w:rsidR="00CC79C3">
        <w:rPr>
          <w:rFonts w:ascii="Trebuchet MS" w:hAnsi="Trebuchet MS" w:cs="Arial"/>
          <w:sz w:val="20"/>
          <w:szCs w:val="20"/>
        </w:rPr>
        <w:t xml:space="preserve"> výšky 1300mm.</w:t>
      </w:r>
    </w:p>
    <w:p w:rsidR="00E0619F" w:rsidRDefault="00E0619F" w:rsidP="0024656A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A50ABF" w:rsidRDefault="00A50ABF" w:rsidP="00A50ABF">
      <w:pPr>
        <w:pStyle w:val="Odstavecseseznamem1"/>
        <w:ind w:left="0"/>
        <w:jc w:val="both"/>
        <w:rPr>
          <w:rFonts w:ascii="Trebuchet MS" w:hAnsi="Trebuchet MS" w:cs="Arial"/>
          <w:sz w:val="20"/>
          <w:szCs w:val="20"/>
        </w:rPr>
      </w:pPr>
    </w:p>
    <w:p w:rsidR="00A50ABF" w:rsidRDefault="00A50ABF" w:rsidP="00A50AB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NOVÝ</w:t>
      </w:r>
      <w:r w:rsidRPr="00B62D49">
        <w:rPr>
          <w:rFonts w:ascii="Trebuchet MS" w:hAnsi="Trebuchet MS"/>
          <w:b/>
          <w:bCs/>
          <w:sz w:val="20"/>
          <w:szCs w:val="20"/>
          <w:u w:val="single"/>
        </w:rPr>
        <w:t xml:space="preserve"> STAV:</w:t>
      </w:r>
    </w:p>
    <w:p w:rsidR="00A50ABF" w:rsidRDefault="00A50ABF" w:rsidP="00A50ABF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A50ABF" w:rsidRDefault="00A50ABF" w:rsidP="00A50ABF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V rámci stavebních úprav bude oplocení parcel č. 178/1 a č.179 rozděleno na úseky, podle druhu oplocení a využitelnosti či nevyužitelnosti stávajícího podkladu. Na severní straně </w:t>
      </w:r>
      <w:r w:rsidR="00223FCB">
        <w:rPr>
          <w:rFonts w:ascii="Trebuchet MS" w:hAnsi="Trebuchet MS"/>
          <w:bCs/>
          <w:sz w:val="20"/>
          <w:szCs w:val="20"/>
        </w:rPr>
        <w:t xml:space="preserve">úsek A </w:t>
      </w:r>
      <w:r>
        <w:rPr>
          <w:rFonts w:ascii="Trebuchet MS" w:hAnsi="Trebuchet MS"/>
          <w:bCs/>
          <w:sz w:val="20"/>
          <w:szCs w:val="20"/>
        </w:rPr>
        <w:t xml:space="preserve">bude využit stávající beton, který tvoří zároveň základový pás oplocení. Stávající nevyhovující výplň bude nahrazena novými ocelovými sloupky s výplní </w:t>
      </w:r>
      <w:r w:rsidR="00223FCB">
        <w:rPr>
          <w:rFonts w:ascii="Trebuchet MS" w:hAnsi="Trebuchet MS"/>
          <w:bCs/>
          <w:sz w:val="20"/>
          <w:szCs w:val="20"/>
        </w:rPr>
        <w:t>tyčovými ocelovými profily.</w:t>
      </w:r>
    </w:p>
    <w:p w:rsidR="00A50ABF" w:rsidRDefault="00A50ABF" w:rsidP="00A50ABF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Na západní straně </w:t>
      </w:r>
      <w:r w:rsidR="00223FCB">
        <w:rPr>
          <w:rFonts w:ascii="Trebuchet MS" w:hAnsi="Trebuchet MS"/>
          <w:bCs/>
          <w:sz w:val="20"/>
          <w:szCs w:val="20"/>
        </w:rPr>
        <w:t xml:space="preserve">úsek B </w:t>
      </w:r>
      <w:r>
        <w:rPr>
          <w:rFonts w:ascii="Trebuchet MS" w:hAnsi="Trebuchet MS"/>
          <w:bCs/>
          <w:sz w:val="20"/>
          <w:szCs w:val="20"/>
        </w:rPr>
        <w:t xml:space="preserve">bude stávající konstrukce oplocení nahrazena </w:t>
      </w:r>
      <w:r w:rsidR="00223FCB">
        <w:rPr>
          <w:rFonts w:ascii="Trebuchet MS" w:hAnsi="Trebuchet MS"/>
          <w:bCs/>
          <w:sz w:val="20"/>
          <w:szCs w:val="20"/>
        </w:rPr>
        <w:t>betonovým základem a podezdívkou z </w:t>
      </w:r>
      <w:r>
        <w:rPr>
          <w:rFonts w:ascii="Trebuchet MS" w:hAnsi="Trebuchet MS"/>
          <w:bCs/>
          <w:sz w:val="20"/>
          <w:szCs w:val="20"/>
        </w:rPr>
        <w:t>betonový</w:t>
      </w:r>
      <w:r w:rsidR="00223FCB">
        <w:rPr>
          <w:rFonts w:ascii="Trebuchet MS" w:hAnsi="Trebuchet MS"/>
          <w:bCs/>
          <w:sz w:val="20"/>
          <w:szCs w:val="20"/>
        </w:rPr>
        <w:t>ch</w:t>
      </w:r>
      <w:r>
        <w:rPr>
          <w:rFonts w:ascii="Trebuchet MS" w:hAnsi="Trebuchet MS"/>
          <w:bCs/>
          <w:sz w:val="20"/>
          <w:szCs w:val="20"/>
        </w:rPr>
        <w:t xml:space="preserve"> tvarov</w:t>
      </w:r>
      <w:r w:rsidR="00223FCB">
        <w:rPr>
          <w:rFonts w:ascii="Trebuchet MS" w:hAnsi="Trebuchet MS"/>
          <w:bCs/>
          <w:sz w:val="20"/>
          <w:szCs w:val="20"/>
        </w:rPr>
        <w:t>e</w:t>
      </w:r>
      <w:r>
        <w:rPr>
          <w:rFonts w:ascii="Trebuchet MS" w:hAnsi="Trebuchet MS"/>
          <w:bCs/>
          <w:sz w:val="20"/>
          <w:szCs w:val="20"/>
        </w:rPr>
        <w:t xml:space="preserve">k. Pole budou tvořeny </w:t>
      </w:r>
      <w:r w:rsidR="00223FCB">
        <w:rPr>
          <w:rFonts w:ascii="Trebuchet MS" w:hAnsi="Trebuchet MS"/>
          <w:bCs/>
          <w:sz w:val="20"/>
          <w:szCs w:val="20"/>
        </w:rPr>
        <w:t>ocelovými sloupky s výplní tyčovými ocelovými profily</w:t>
      </w:r>
      <w:r>
        <w:rPr>
          <w:rFonts w:ascii="Trebuchet MS" w:hAnsi="Trebuchet MS"/>
          <w:bCs/>
          <w:sz w:val="20"/>
          <w:szCs w:val="20"/>
        </w:rPr>
        <w:t>.</w:t>
      </w:r>
    </w:p>
    <w:p w:rsidR="00223FCB" w:rsidRDefault="00223FCB" w:rsidP="00223FCB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U hlavního vstupu na zá</w:t>
      </w:r>
      <w:r w:rsidR="00A50ABF">
        <w:rPr>
          <w:rFonts w:ascii="Trebuchet MS" w:hAnsi="Trebuchet MS"/>
          <w:bCs/>
          <w:sz w:val="20"/>
          <w:szCs w:val="20"/>
        </w:rPr>
        <w:t>p</w:t>
      </w:r>
      <w:r>
        <w:rPr>
          <w:rFonts w:ascii="Trebuchet MS" w:hAnsi="Trebuchet MS"/>
          <w:bCs/>
          <w:sz w:val="20"/>
          <w:szCs w:val="20"/>
        </w:rPr>
        <w:t>a</w:t>
      </w:r>
      <w:r w:rsidR="00A50ABF">
        <w:rPr>
          <w:rFonts w:ascii="Trebuchet MS" w:hAnsi="Trebuchet MS"/>
          <w:bCs/>
          <w:sz w:val="20"/>
          <w:szCs w:val="20"/>
        </w:rPr>
        <w:t xml:space="preserve">dní straně parcely č. 179 </w:t>
      </w:r>
      <w:r>
        <w:rPr>
          <w:rFonts w:ascii="Trebuchet MS" w:hAnsi="Trebuchet MS"/>
          <w:bCs/>
          <w:sz w:val="20"/>
          <w:szCs w:val="20"/>
        </w:rPr>
        <w:t xml:space="preserve">úsek C </w:t>
      </w:r>
      <w:r w:rsidR="00A50ABF">
        <w:rPr>
          <w:rFonts w:ascii="Trebuchet MS" w:hAnsi="Trebuchet MS"/>
          <w:bCs/>
          <w:sz w:val="20"/>
          <w:szCs w:val="20"/>
        </w:rPr>
        <w:t>budou využity stávající základy oplocení</w:t>
      </w:r>
      <w:r>
        <w:rPr>
          <w:rFonts w:ascii="Trebuchet MS" w:hAnsi="Trebuchet MS"/>
          <w:bCs/>
          <w:sz w:val="20"/>
          <w:szCs w:val="20"/>
        </w:rPr>
        <w:t>,</w:t>
      </w:r>
      <w:r w:rsidR="00A50ABF">
        <w:rPr>
          <w:rFonts w:ascii="Trebuchet MS" w:hAnsi="Trebuchet MS"/>
          <w:bCs/>
          <w:sz w:val="20"/>
          <w:szCs w:val="20"/>
        </w:rPr>
        <w:t xml:space="preserve"> sokl a sloupy z betonových tvarovek. Brána, branka a výplně oplocení budou nahrazeny novou b</w:t>
      </w:r>
      <w:r w:rsidR="00271653">
        <w:rPr>
          <w:rFonts w:ascii="Trebuchet MS" w:hAnsi="Trebuchet MS"/>
          <w:bCs/>
          <w:sz w:val="20"/>
          <w:szCs w:val="20"/>
        </w:rPr>
        <w:t>ra</w:t>
      </w:r>
      <w:r w:rsidR="00A50ABF">
        <w:rPr>
          <w:rFonts w:ascii="Trebuchet MS" w:hAnsi="Trebuchet MS"/>
          <w:bCs/>
          <w:sz w:val="20"/>
          <w:szCs w:val="20"/>
        </w:rPr>
        <w:t>nou</w:t>
      </w:r>
      <w:r>
        <w:rPr>
          <w:rFonts w:ascii="Trebuchet MS" w:hAnsi="Trebuchet MS"/>
          <w:bCs/>
          <w:sz w:val="20"/>
          <w:szCs w:val="20"/>
        </w:rPr>
        <w:t xml:space="preserve">, </w:t>
      </w:r>
      <w:r w:rsidR="00A50ABF">
        <w:rPr>
          <w:rFonts w:ascii="Trebuchet MS" w:hAnsi="Trebuchet MS"/>
          <w:bCs/>
          <w:sz w:val="20"/>
          <w:szCs w:val="20"/>
        </w:rPr>
        <w:t xml:space="preserve">brankou </w:t>
      </w:r>
      <w:r w:rsidR="00271653">
        <w:rPr>
          <w:rFonts w:ascii="Trebuchet MS" w:hAnsi="Trebuchet MS"/>
          <w:bCs/>
          <w:sz w:val="20"/>
          <w:szCs w:val="20"/>
        </w:rPr>
        <w:t xml:space="preserve">a </w:t>
      </w:r>
      <w:proofErr w:type="gramStart"/>
      <w:r w:rsidR="00271653">
        <w:rPr>
          <w:rFonts w:ascii="Trebuchet MS" w:hAnsi="Trebuchet MS"/>
          <w:bCs/>
          <w:sz w:val="20"/>
          <w:szCs w:val="20"/>
        </w:rPr>
        <w:t xml:space="preserve">výplní </w:t>
      </w:r>
      <w:r>
        <w:rPr>
          <w:rFonts w:ascii="Trebuchet MS" w:hAnsi="Trebuchet MS"/>
          <w:bCs/>
          <w:sz w:val="20"/>
          <w:szCs w:val="20"/>
        </w:rPr>
        <w:t xml:space="preserve"> </w:t>
      </w:r>
      <w:r w:rsidR="00271653">
        <w:rPr>
          <w:rFonts w:ascii="Trebuchet MS" w:hAnsi="Trebuchet MS"/>
          <w:bCs/>
          <w:sz w:val="20"/>
          <w:szCs w:val="20"/>
        </w:rPr>
        <w:t xml:space="preserve">z </w:t>
      </w:r>
      <w:r>
        <w:rPr>
          <w:rFonts w:ascii="Trebuchet MS" w:hAnsi="Trebuchet MS"/>
          <w:bCs/>
          <w:sz w:val="20"/>
          <w:szCs w:val="20"/>
        </w:rPr>
        <w:t>tyčový</w:t>
      </w:r>
      <w:r w:rsidR="00271653">
        <w:rPr>
          <w:rFonts w:ascii="Trebuchet MS" w:hAnsi="Trebuchet MS"/>
          <w:bCs/>
          <w:sz w:val="20"/>
          <w:szCs w:val="20"/>
        </w:rPr>
        <w:t>ch</w:t>
      </w:r>
      <w:proofErr w:type="gramEnd"/>
      <w:r>
        <w:rPr>
          <w:rFonts w:ascii="Trebuchet MS" w:hAnsi="Trebuchet MS"/>
          <w:bCs/>
          <w:sz w:val="20"/>
          <w:szCs w:val="20"/>
        </w:rPr>
        <w:t xml:space="preserve"> ocelový</w:t>
      </w:r>
      <w:r w:rsidR="00271653">
        <w:rPr>
          <w:rFonts w:ascii="Trebuchet MS" w:hAnsi="Trebuchet MS"/>
          <w:bCs/>
          <w:sz w:val="20"/>
          <w:szCs w:val="20"/>
        </w:rPr>
        <w:t>ch</w:t>
      </w:r>
      <w:r>
        <w:rPr>
          <w:rFonts w:ascii="Trebuchet MS" w:hAnsi="Trebuchet MS"/>
          <w:bCs/>
          <w:sz w:val="20"/>
          <w:szCs w:val="20"/>
        </w:rPr>
        <w:t xml:space="preserve"> profil</w:t>
      </w:r>
      <w:r w:rsidR="00271653">
        <w:rPr>
          <w:rFonts w:ascii="Trebuchet MS" w:hAnsi="Trebuchet MS"/>
          <w:bCs/>
          <w:sz w:val="20"/>
          <w:szCs w:val="20"/>
        </w:rPr>
        <w:t>ů</w:t>
      </w:r>
      <w:r>
        <w:rPr>
          <w:rFonts w:ascii="Trebuchet MS" w:hAnsi="Trebuchet MS"/>
          <w:bCs/>
          <w:sz w:val="20"/>
          <w:szCs w:val="20"/>
        </w:rPr>
        <w:t>.</w:t>
      </w:r>
    </w:p>
    <w:p w:rsidR="00271653" w:rsidRDefault="00A50ABF" w:rsidP="00A50ABF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Na jižní straně parcely </w:t>
      </w:r>
      <w:r w:rsidR="00271653">
        <w:rPr>
          <w:rFonts w:ascii="Trebuchet MS" w:hAnsi="Trebuchet MS"/>
          <w:bCs/>
          <w:sz w:val="20"/>
          <w:szCs w:val="20"/>
        </w:rPr>
        <w:t xml:space="preserve">v úseku D </w:t>
      </w:r>
      <w:r>
        <w:rPr>
          <w:rFonts w:ascii="Trebuchet MS" w:hAnsi="Trebuchet MS"/>
          <w:bCs/>
          <w:sz w:val="20"/>
          <w:szCs w:val="20"/>
        </w:rPr>
        <w:t xml:space="preserve">bude vystavěno nové oplocení, které </w:t>
      </w:r>
      <w:r w:rsidR="00271653">
        <w:rPr>
          <w:rFonts w:ascii="Trebuchet MS" w:hAnsi="Trebuchet MS"/>
          <w:bCs/>
          <w:sz w:val="20"/>
          <w:szCs w:val="20"/>
        </w:rPr>
        <w:t>bude tvořeno ocelovými sloupky</w:t>
      </w:r>
      <w:r>
        <w:rPr>
          <w:rFonts w:ascii="Trebuchet MS" w:hAnsi="Trebuchet MS"/>
          <w:bCs/>
          <w:sz w:val="20"/>
          <w:szCs w:val="20"/>
        </w:rPr>
        <w:t xml:space="preserve">, </w:t>
      </w:r>
      <w:proofErr w:type="spellStart"/>
      <w:r>
        <w:rPr>
          <w:rFonts w:ascii="Trebuchet MS" w:hAnsi="Trebuchet MS"/>
          <w:bCs/>
          <w:sz w:val="20"/>
          <w:szCs w:val="20"/>
        </w:rPr>
        <w:t>podhrabovými</w:t>
      </w:r>
      <w:proofErr w:type="spellEnd"/>
      <w:r>
        <w:rPr>
          <w:rFonts w:ascii="Trebuchet MS" w:hAnsi="Trebuchet MS"/>
          <w:bCs/>
          <w:sz w:val="20"/>
          <w:szCs w:val="20"/>
        </w:rPr>
        <w:t xml:space="preserve"> deskami a 3D </w:t>
      </w:r>
      <w:r w:rsidR="00271653">
        <w:rPr>
          <w:rFonts w:ascii="Trebuchet MS" w:hAnsi="Trebuchet MS"/>
          <w:bCs/>
          <w:sz w:val="20"/>
          <w:szCs w:val="20"/>
        </w:rPr>
        <w:t>panely</w:t>
      </w:r>
      <w:r>
        <w:rPr>
          <w:rFonts w:ascii="Trebuchet MS" w:hAnsi="Trebuchet MS"/>
          <w:bCs/>
          <w:sz w:val="20"/>
          <w:szCs w:val="20"/>
        </w:rPr>
        <w:t xml:space="preserve">. Ze stejného materiálu bude také brána na jihovýchodní části parcely č. 179. </w:t>
      </w:r>
    </w:p>
    <w:p w:rsidR="00A50ABF" w:rsidRPr="00271653" w:rsidRDefault="00A50ABF" w:rsidP="00A50ABF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V úseku E bude využita stávající betonová podezdívka tvořící základ. Výplň úseku bude nahrazena </w:t>
      </w:r>
      <w:r w:rsidR="00271653">
        <w:rPr>
          <w:rFonts w:ascii="Trebuchet MS" w:hAnsi="Trebuchet MS"/>
          <w:bCs/>
          <w:sz w:val="20"/>
          <w:szCs w:val="20"/>
        </w:rPr>
        <w:t xml:space="preserve">novými sloupky a </w:t>
      </w:r>
      <w:r>
        <w:rPr>
          <w:rFonts w:ascii="Trebuchet MS" w:hAnsi="Trebuchet MS"/>
          <w:bCs/>
          <w:sz w:val="20"/>
          <w:szCs w:val="20"/>
        </w:rPr>
        <w:t xml:space="preserve">3D </w:t>
      </w:r>
      <w:r w:rsidR="00271653">
        <w:rPr>
          <w:rFonts w:ascii="Trebuchet MS" w:hAnsi="Trebuchet MS"/>
          <w:bCs/>
          <w:sz w:val="20"/>
          <w:szCs w:val="20"/>
        </w:rPr>
        <w:t>panely.</w:t>
      </w:r>
    </w:p>
    <w:p w:rsidR="00A50ABF" w:rsidRDefault="00A50ABF">
      <w:pPr>
        <w:ind w:firstLine="708"/>
        <w:jc w:val="both"/>
        <w:rPr>
          <w:rFonts w:ascii="Trebuchet MS" w:hAnsi="Trebuchet MS"/>
          <w:sz w:val="20"/>
        </w:rPr>
      </w:pPr>
    </w:p>
    <w:p w:rsidR="00577FC5" w:rsidRDefault="00577FC5">
      <w:pPr>
        <w:jc w:val="both"/>
        <w:rPr>
          <w:rFonts w:ascii="Trebuchet MS" w:hAnsi="Trebuchet MS"/>
          <w:sz w:val="20"/>
        </w:rPr>
      </w:pPr>
    </w:p>
    <w:p w:rsidR="00D67126" w:rsidRDefault="00D67126">
      <w:pPr>
        <w:ind w:left="1701" w:hanging="852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701" w:hanging="852"/>
        <w:rPr>
          <w:rFonts w:ascii="Trebuchet MS" w:hAnsi="Trebuchet MS"/>
          <w:b/>
          <w:sz w:val="20"/>
          <w:szCs w:val="20"/>
        </w:rPr>
      </w:pPr>
    </w:p>
    <w:p w:rsidR="00D67126" w:rsidRDefault="00D67126">
      <w:pPr>
        <w:ind w:left="1701" w:hanging="852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701" w:hanging="852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B.2.6b</w:t>
      </w:r>
      <w:r>
        <w:rPr>
          <w:rFonts w:ascii="Trebuchet MS" w:hAnsi="Trebuchet MS"/>
          <w:b/>
          <w:sz w:val="20"/>
          <w:szCs w:val="20"/>
        </w:rPr>
        <w:tab/>
        <w:t>konstrukční a materiálové řešení</w:t>
      </w:r>
    </w:p>
    <w:p w:rsidR="00577FC5" w:rsidRDefault="00577FC5">
      <w:pPr>
        <w:ind w:left="1701" w:hanging="852"/>
        <w:rPr>
          <w:rFonts w:ascii="Trebuchet MS" w:hAnsi="Trebuchet MS"/>
          <w:b/>
          <w:sz w:val="20"/>
          <w:szCs w:val="20"/>
        </w:rPr>
      </w:pPr>
    </w:p>
    <w:p w:rsidR="00577FC5" w:rsidRPr="00BF4DB8" w:rsidRDefault="00BF4DB8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>ÚSEK A:</w:t>
      </w:r>
    </w:p>
    <w:p w:rsidR="00BF4DB8" w:rsidRDefault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9F7115" w:rsidRDefault="007644AD" w:rsidP="009F7115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</w:t>
      </w:r>
      <w:r w:rsidR="008A5845">
        <w:rPr>
          <w:rFonts w:ascii="Trebuchet MS" w:hAnsi="Trebuchet MS"/>
          <w:bCs/>
          <w:sz w:val="20"/>
          <w:szCs w:val="20"/>
          <w:u w:val="single"/>
        </w:rPr>
        <w:t>ourací práce:</w:t>
      </w:r>
    </w:p>
    <w:p w:rsidR="00A05CA2" w:rsidRDefault="00A05CA2" w:rsidP="009F7115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BF4DB8" w:rsidRPr="009F7115" w:rsidRDefault="00F01CEF" w:rsidP="007644AD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St</w:t>
      </w:r>
      <w:r w:rsidR="00BF4DB8">
        <w:rPr>
          <w:rFonts w:ascii="Trebuchet MS" w:hAnsi="Trebuchet MS"/>
          <w:bCs/>
          <w:sz w:val="20"/>
          <w:szCs w:val="20"/>
        </w:rPr>
        <w:t xml:space="preserve">ávající </w:t>
      </w:r>
      <w:r w:rsidR="00766991">
        <w:rPr>
          <w:rFonts w:ascii="Trebuchet MS" w:hAnsi="Trebuchet MS"/>
          <w:bCs/>
          <w:sz w:val="20"/>
          <w:szCs w:val="20"/>
        </w:rPr>
        <w:t xml:space="preserve">kovové </w:t>
      </w:r>
      <w:r w:rsidR="00BF4DB8">
        <w:rPr>
          <w:rFonts w:ascii="Trebuchet MS" w:hAnsi="Trebuchet MS"/>
          <w:bCs/>
          <w:sz w:val="20"/>
          <w:szCs w:val="20"/>
        </w:rPr>
        <w:t xml:space="preserve">oplocení </w:t>
      </w:r>
      <w:r w:rsidR="00766991">
        <w:rPr>
          <w:rFonts w:ascii="Trebuchet MS" w:hAnsi="Trebuchet MS"/>
          <w:bCs/>
          <w:sz w:val="20"/>
          <w:szCs w:val="20"/>
        </w:rPr>
        <w:t>nad podezdívkou bude odstraněno</w:t>
      </w:r>
      <w:r w:rsidR="00BF4DB8">
        <w:rPr>
          <w:rFonts w:ascii="Trebuchet MS" w:hAnsi="Trebuchet MS"/>
          <w:bCs/>
          <w:sz w:val="20"/>
          <w:szCs w:val="20"/>
        </w:rPr>
        <w:t>. Celková délka úseku je 38,7m.</w:t>
      </w:r>
    </w:p>
    <w:p w:rsidR="008A5845" w:rsidRDefault="008A5845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577FC5" w:rsidRDefault="00903BC6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zemní práce</w:t>
      </w:r>
    </w:p>
    <w:p w:rsidR="00DA6B23" w:rsidRDefault="00DA6B23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577FC5" w:rsidRDefault="00BF4DB8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 w:cs="Calibri"/>
          <w:sz w:val="20"/>
          <w:szCs w:val="22"/>
        </w:rPr>
        <w:t xml:space="preserve">V tomto </w:t>
      </w:r>
      <w:r w:rsidR="005A6147">
        <w:rPr>
          <w:rFonts w:ascii="Trebuchet MS" w:hAnsi="Trebuchet MS" w:cs="Calibri"/>
          <w:sz w:val="20"/>
          <w:szCs w:val="22"/>
        </w:rPr>
        <w:t>úseku nebudou zemní práce realizovány</w:t>
      </w:r>
      <w:r>
        <w:rPr>
          <w:rFonts w:ascii="Trebuchet MS" w:hAnsi="Trebuchet MS" w:cs="Calibri"/>
          <w:sz w:val="20"/>
          <w:szCs w:val="22"/>
        </w:rPr>
        <w:t>.</w:t>
      </w:r>
      <w:r w:rsidR="005A6147">
        <w:rPr>
          <w:rFonts w:ascii="Trebuchet MS" w:hAnsi="Trebuchet MS" w:cs="Calibri"/>
          <w:sz w:val="20"/>
          <w:szCs w:val="22"/>
        </w:rPr>
        <w:t xml:space="preserve"> Budou vyřezány náletové křoviny.</w:t>
      </w:r>
    </w:p>
    <w:p w:rsidR="00F01CEF" w:rsidRDefault="00F01CEF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577FC5" w:rsidRDefault="00903BC6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</w:t>
      </w:r>
      <w:r w:rsidR="00002759">
        <w:rPr>
          <w:rFonts w:ascii="Trebuchet MS" w:hAnsi="Trebuchet MS"/>
          <w:bCs/>
          <w:sz w:val="20"/>
          <w:szCs w:val="20"/>
          <w:u w:val="single"/>
        </w:rPr>
        <w:t>, podezdívka</w:t>
      </w:r>
    </w:p>
    <w:p w:rsidR="00DA6B23" w:rsidRDefault="00DA6B23">
      <w:pPr>
        <w:jc w:val="both"/>
        <w:rPr>
          <w:rFonts w:ascii="Trebuchet MS" w:hAnsi="Trebuchet MS" w:cs="Arial"/>
          <w:spacing w:val="-4"/>
          <w:sz w:val="20"/>
        </w:rPr>
      </w:pPr>
    </w:p>
    <w:p w:rsidR="005A6147" w:rsidRPr="005A6147" w:rsidRDefault="00DA6B23" w:rsidP="005A6147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Z</w:t>
      </w:r>
      <w:r w:rsidR="00A05CA2">
        <w:rPr>
          <w:rFonts w:ascii="Trebuchet MS" w:hAnsi="Trebuchet MS" w:cs="Arial"/>
          <w:spacing w:val="-4"/>
          <w:sz w:val="20"/>
        </w:rPr>
        <w:t xml:space="preserve">ákladové konstrukce </w:t>
      </w:r>
      <w:r w:rsidR="00BF4DB8">
        <w:rPr>
          <w:rFonts w:ascii="Trebuchet MS" w:hAnsi="Trebuchet MS" w:cs="Arial"/>
          <w:spacing w:val="-4"/>
          <w:sz w:val="20"/>
        </w:rPr>
        <w:t xml:space="preserve">stávajícího oplocení jsou zachovalé a využitelné. Soklová část oplocení bude vyspravena </w:t>
      </w:r>
      <w:proofErr w:type="spellStart"/>
      <w:r w:rsidR="005A6147">
        <w:rPr>
          <w:rFonts w:ascii="Trebuchet MS" w:hAnsi="Trebuchet MS" w:cs="Arial"/>
          <w:spacing w:val="-4"/>
          <w:sz w:val="20"/>
        </w:rPr>
        <w:t>reprofilačními</w:t>
      </w:r>
      <w:proofErr w:type="spellEnd"/>
      <w:r w:rsidR="005A6147">
        <w:rPr>
          <w:rFonts w:ascii="Trebuchet MS" w:hAnsi="Trebuchet MS" w:cs="Arial"/>
          <w:spacing w:val="-4"/>
          <w:sz w:val="20"/>
        </w:rPr>
        <w:t xml:space="preserve"> opravnými maltami, celkem 60m2. S</w:t>
      </w:r>
      <w:r w:rsidR="00A115AD">
        <w:rPr>
          <w:rFonts w:ascii="Trebuchet MS" w:hAnsi="Trebuchet MS" w:cs="Arial"/>
          <w:spacing w:val="-4"/>
          <w:sz w:val="20"/>
        </w:rPr>
        <w:t xml:space="preserve">hora na sokl budou nalepeny </w:t>
      </w:r>
      <w:r w:rsidR="005A6147">
        <w:rPr>
          <w:rFonts w:ascii="Trebuchet MS" w:hAnsi="Trebuchet MS" w:cs="Arial"/>
          <w:spacing w:val="-4"/>
          <w:sz w:val="20"/>
        </w:rPr>
        <w:t xml:space="preserve">nové zákrytové desky v barvě béžové jako na ostatních částech oplocení. </w:t>
      </w:r>
      <w:r w:rsidR="005A6147" w:rsidRPr="005A6147">
        <w:rPr>
          <w:rFonts w:ascii="Trebuchet MS" w:hAnsi="Trebuchet MS" w:cs="Arial"/>
          <w:spacing w:val="-4"/>
          <w:sz w:val="20"/>
        </w:rPr>
        <w:t xml:space="preserve">Vzhledem k tomu, že není podezdívka izolována, </w:t>
      </w:r>
      <w:r w:rsidR="005A6147">
        <w:rPr>
          <w:rFonts w:ascii="Trebuchet MS" w:hAnsi="Trebuchet MS" w:cs="Arial"/>
          <w:spacing w:val="-4"/>
          <w:sz w:val="20"/>
        </w:rPr>
        <w:t xml:space="preserve">mohlo </w:t>
      </w:r>
      <w:proofErr w:type="gramStart"/>
      <w:r w:rsidR="005A6147">
        <w:rPr>
          <w:rFonts w:ascii="Trebuchet MS" w:hAnsi="Trebuchet MS" w:cs="Arial"/>
          <w:spacing w:val="-4"/>
          <w:sz w:val="20"/>
        </w:rPr>
        <w:t xml:space="preserve">by </w:t>
      </w:r>
      <w:r w:rsidR="005A6147" w:rsidRPr="005A6147">
        <w:rPr>
          <w:rFonts w:ascii="Trebuchet MS" w:hAnsi="Trebuchet MS" w:cs="Arial"/>
          <w:spacing w:val="-4"/>
          <w:sz w:val="20"/>
        </w:rPr>
        <w:t xml:space="preserve"> postupem</w:t>
      </w:r>
      <w:proofErr w:type="gramEnd"/>
      <w:r w:rsidR="005A6147" w:rsidRPr="005A6147">
        <w:rPr>
          <w:rFonts w:ascii="Trebuchet MS" w:hAnsi="Trebuchet MS" w:cs="Arial"/>
          <w:spacing w:val="-4"/>
          <w:sz w:val="20"/>
        </w:rPr>
        <w:t xml:space="preserve"> času dojít k dalšímu poškození, a to v důsledku odmrznutí </w:t>
      </w:r>
      <w:proofErr w:type="spellStart"/>
      <w:r w:rsidR="005A6147" w:rsidRPr="005A6147">
        <w:rPr>
          <w:rFonts w:ascii="Trebuchet MS" w:hAnsi="Trebuchet MS" w:cs="Arial"/>
          <w:spacing w:val="-4"/>
          <w:sz w:val="20"/>
        </w:rPr>
        <w:t>reprofilací</w:t>
      </w:r>
      <w:proofErr w:type="spellEnd"/>
      <w:r w:rsidR="005A6147" w:rsidRPr="005A6147">
        <w:rPr>
          <w:rFonts w:ascii="Trebuchet MS" w:hAnsi="Trebuchet MS" w:cs="Arial"/>
          <w:spacing w:val="-4"/>
          <w:sz w:val="20"/>
        </w:rPr>
        <w:t xml:space="preserve"> od podkladu</w:t>
      </w:r>
      <w:r w:rsidR="005A6147">
        <w:rPr>
          <w:rFonts w:ascii="Trebuchet MS" w:hAnsi="Trebuchet MS" w:cs="Arial"/>
          <w:spacing w:val="-4"/>
          <w:sz w:val="20"/>
        </w:rPr>
        <w:t>, proto jsou navrženy zákrytové desky</w:t>
      </w:r>
      <w:r w:rsidR="00703FBD">
        <w:rPr>
          <w:rFonts w:ascii="Trebuchet MS" w:hAnsi="Trebuchet MS" w:cs="Arial"/>
          <w:spacing w:val="-4"/>
          <w:sz w:val="20"/>
        </w:rPr>
        <w:t xml:space="preserve"> šířky 400mm</w:t>
      </w:r>
      <w:r w:rsidR="00F6532A">
        <w:rPr>
          <w:rFonts w:ascii="Trebuchet MS" w:hAnsi="Trebuchet MS" w:cs="Arial"/>
          <w:spacing w:val="-4"/>
          <w:sz w:val="20"/>
        </w:rPr>
        <w:t xml:space="preserve">, </w:t>
      </w:r>
      <w:proofErr w:type="spellStart"/>
      <w:r w:rsidR="00F6532A">
        <w:rPr>
          <w:rFonts w:ascii="Trebuchet MS" w:hAnsi="Trebuchet MS" w:cs="Arial"/>
          <w:spacing w:val="-4"/>
          <w:sz w:val="20"/>
        </w:rPr>
        <w:t>tl</w:t>
      </w:r>
      <w:proofErr w:type="spellEnd"/>
      <w:r w:rsidR="00F6532A">
        <w:rPr>
          <w:rFonts w:ascii="Trebuchet MS" w:hAnsi="Trebuchet MS" w:cs="Arial"/>
          <w:spacing w:val="-4"/>
          <w:sz w:val="20"/>
        </w:rPr>
        <w:t>. 60mm</w:t>
      </w:r>
      <w:r w:rsidR="005A6147">
        <w:rPr>
          <w:rFonts w:ascii="Trebuchet MS" w:hAnsi="Trebuchet MS" w:cs="Arial"/>
          <w:spacing w:val="-4"/>
          <w:sz w:val="20"/>
        </w:rPr>
        <w:t>, které zamezí zatékání vody do soklu</w:t>
      </w:r>
      <w:r w:rsidR="00703FBD">
        <w:rPr>
          <w:rFonts w:ascii="Trebuchet MS" w:hAnsi="Trebuchet MS" w:cs="Arial"/>
          <w:spacing w:val="-4"/>
          <w:sz w:val="20"/>
        </w:rPr>
        <w:t xml:space="preserve"> a vytvoří okapovou hranu. Stříšky budou nalepeny na finálně upravený povrch.</w:t>
      </w:r>
    </w:p>
    <w:p w:rsidR="005A6147" w:rsidRDefault="005A6147" w:rsidP="005A6147">
      <w:pPr>
        <w:jc w:val="both"/>
        <w:rPr>
          <w:rFonts w:ascii="Trebuchet MS" w:hAnsi="Trebuchet MS" w:cs="Arial"/>
          <w:spacing w:val="-4"/>
          <w:sz w:val="20"/>
        </w:rPr>
      </w:pPr>
    </w:p>
    <w:p w:rsidR="005A6147" w:rsidRPr="005A6147" w:rsidRDefault="005A6147" w:rsidP="005A6147">
      <w:p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 xml:space="preserve">Pro opravu podezdívky plotu </w:t>
      </w:r>
      <w:r>
        <w:rPr>
          <w:rFonts w:ascii="Trebuchet MS" w:hAnsi="Trebuchet MS" w:cs="Arial"/>
          <w:spacing w:val="-4"/>
          <w:sz w:val="20"/>
        </w:rPr>
        <w:t>je navržen následující postup:</w:t>
      </w:r>
    </w:p>
    <w:p w:rsidR="005A6147" w:rsidRPr="005A6147" w:rsidRDefault="005A6147" w:rsidP="005A6147">
      <w:pPr>
        <w:pStyle w:val="Odstavecseseznamem"/>
        <w:numPr>
          <w:ilvl w:val="0"/>
          <w:numId w:val="38"/>
        </w:num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>Očistit podklad od nečistot, mechů, nesoudržných a degradovaných částí apod.</w:t>
      </w:r>
    </w:p>
    <w:p w:rsidR="008F58D8" w:rsidRPr="008F58D8" w:rsidRDefault="005A6147" w:rsidP="008F58D8">
      <w:pPr>
        <w:pStyle w:val="Odstavecseseznamem"/>
        <w:numPr>
          <w:ilvl w:val="0"/>
          <w:numId w:val="38"/>
        </w:num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 xml:space="preserve">V místě lokálních oprav větších tlouštěk je potřeba podklad mírně provlhčit, nanést adhezní můstek </w:t>
      </w:r>
      <w:r w:rsidR="008F58D8">
        <w:rPr>
          <w:rFonts w:ascii="Trebuchet MS" w:hAnsi="Trebuchet MS" w:cs="Arial"/>
          <w:spacing w:val="-4"/>
          <w:sz w:val="20"/>
        </w:rPr>
        <w:t xml:space="preserve">- </w:t>
      </w:r>
    </w:p>
    <w:p w:rsidR="005A6147" w:rsidRPr="008F58D8" w:rsidRDefault="008F58D8" w:rsidP="008F58D8">
      <w:pPr>
        <w:pStyle w:val="Odstavecseseznamem"/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j</w:t>
      </w:r>
      <w:r w:rsidRPr="008F58D8">
        <w:rPr>
          <w:rFonts w:ascii="Trebuchet MS" w:hAnsi="Trebuchet MS" w:cs="Arial"/>
          <w:spacing w:val="-4"/>
          <w:sz w:val="20"/>
        </w:rPr>
        <w:t>ednosložková lepivá kompozice na bázi vodou ředitelné mo</w:t>
      </w:r>
      <w:r>
        <w:rPr>
          <w:rFonts w:ascii="Trebuchet MS" w:hAnsi="Trebuchet MS" w:cs="Arial"/>
          <w:spacing w:val="-4"/>
          <w:sz w:val="20"/>
        </w:rPr>
        <w:t>difikované akrylátové disperze</w:t>
      </w:r>
      <w:r w:rsidR="005A6147" w:rsidRPr="008F58D8">
        <w:rPr>
          <w:rFonts w:ascii="Trebuchet MS" w:hAnsi="Trebuchet MS" w:cs="Arial"/>
          <w:spacing w:val="-4"/>
          <w:sz w:val="20"/>
        </w:rPr>
        <w:t xml:space="preserve"> a provést vyspravení pomocí materiálu </w:t>
      </w:r>
      <w:r w:rsidRPr="008F58D8">
        <w:rPr>
          <w:rFonts w:ascii="Trebuchet MS" w:hAnsi="Trebuchet MS" w:cs="Arial"/>
          <w:spacing w:val="-4"/>
          <w:sz w:val="20"/>
        </w:rPr>
        <w:t>- s</w:t>
      </w:r>
      <w:r w:rsidRPr="008F58D8">
        <w:rPr>
          <w:rFonts w:ascii="Trebuchet MS" w:hAnsi="Trebuchet MS" w:cs="Arial"/>
          <w:bCs/>
          <w:spacing w:val="-4"/>
          <w:sz w:val="20"/>
        </w:rPr>
        <w:t>anační tixotropní malta pro opravy železobetonových konstrukcí -</w:t>
      </w:r>
      <w:r w:rsidRPr="008F58D8">
        <w:rPr>
          <w:rFonts w:ascii="Trebuchet MS" w:hAnsi="Trebuchet MS" w:cs="Arial"/>
          <w:b/>
          <w:bCs/>
          <w:spacing w:val="-4"/>
          <w:sz w:val="20"/>
        </w:rPr>
        <w:t xml:space="preserve"> </w:t>
      </w:r>
      <w:r w:rsidRPr="008F58D8">
        <w:rPr>
          <w:rFonts w:ascii="Trebuchet MS" w:hAnsi="Trebuchet MS" w:cs="Arial"/>
          <w:spacing w:val="-4"/>
          <w:sz w:val="20"/>
        </w:rPr>
        <w:t xml:space="preserve">jednosložková suchá maltová objemově kompenzovaná směs s obsahem PP vláken, </w:t>
      </w:r>
      <w:proofErr w:type="spellStart"/>
      <w:r w:rsidRPr="008F58D8">
        <w:rPr>
          <w:rFonts w:ascii="Trebuchet MS" w:hAnsi="Trebuchet MS" w:cs="Arial"/>
          <w:spacing w:val="-4"/>
          <w:sz w:val="20"/>
        </w:rPr>
        <w:t>redispergovatelných</w:t>
      </w:r>
      <w:proofErr w:type="spellEnd"/>
      <w:r w:rsidRPr="008F58D8">
        <w:rPr>
          <w:rFonts w:ascii="Trebuchet MS" w:hAnsi="Trebuchet MS" w:cs="Arial"/>
          <w:spacing w:val="-4"/>
          <w:sz w:val="20"/>
        </w:rPr>
        <w:t xml:space="preserve"> polymerů a dalších zušlechťujících přísad. Splňuje požadavky třídy R3 dle normy EN 1504-3 </w:t>
      </w:r>
      <w:r w:rsidR="005A6147" w:rsidRPr="008F58D8">
        <w:rPr>
          <w:rFonts w:ascii="Trebuchet MS" w:hAnsi="Trebuchet MS" w:cs="Arial"/>
          <w:spacing w:val="-4"/>
          <w:sz w:val="20"/>
        </w:rPr>
        <w:t>v zrnitost</w:t>
      </w:r>
      <w:r w:rsidRPr="008F58D8">
        <w:rPr>
          <w:rFonts w:ascii="Trebuchet MS" w:hAnsi="Trebuchet MS" w:cs="Arial"/>
          <w:spacing w:val="-4"/>
          <w:sz w:val="20"/>
        </w:rPr>
        <w:t>i dle tloušťky opravy.</w:t>
      </w:r>
    </w:p>
    <w:p w:rsidR="008F58D8" w:rsidRDefault="005A6147" w:rsidP="005A6147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bCs/>
          <w:spacing w:val="-4"/>
          <w:sz w:val="20"/>
        </w:rPr>
      </w:pPr>
      <w:r w:rsidRPr="008F58D8">
        <w:rPr>
          <w:rFonts w:ascii="Trebuchet MS" w:hAnsi="Trebuchet MS" w:cs="Arial"/>
          <w:spacing w:val="-4"/>
          <w:sz w:val="20"/>
        </w:rPr>
        <w:t xml:space="preserve">Plošnou finalizaci je možné provést také </w:t>
      </w:r>
      <w:r w:rsidR="008F58D8" w:rsidRPr="008F58D8">
        <w:rPr>
          <w:rFonts w:ascii="Trebuchet MS" w:hAnsi="Trebuchet MS" w:cs="Arial"/>
          <w:spacing w:val="-4"/>
          <w:sz w:val="20"/>
        </w:rPr>
        <w:t xml:space="preserve">tímto </w:t>
      </w:r>
      <w:r w:rsidRPr="008F58D8">
        <w:rPr>
          <w:rFonts w:ascii="Trebuchet MS" w:hAnsi="Trebuchet MS" w:cs="Arial"/>
          <w:spacing w:val="-4"/>
          <w:sz w:val="20"/>
        </w:rPr>
        <w:t xml:space="preserve">materiálem v zrnitosti "f" v </w:t>
      </w:r>
      <w:proofErr w:type="spellStart"/>
      <w:r w:rsidRPr="008F58D8">
        <w:rPr>
          <w:rFonts w:ascii="Trebuchet MS" w:hAnsi="Trebuchet MS" w:cs="Arial"/>
          <w:spacing w:val="-4"/>
          <w:sz w:val="20"/>
        </w:rPr>
        <w:t>tl</w:t>
      </w:r>
      <w:proofErr w:type="spellEnd"/>
      <w:r w:rsidRPr="008F58D8">
        <w:rPr>
          <w:rFonts w:ascii="Trebuchet MS" w:hAnsi="Trebuchet MS" w:cs="Arial"/>
          <w:spacing w:val="-4"/>
          <w:sz w:val="20"/>
        </w:rPr>
        <w:t>. min. 5 mm.</w:t>
      </w:r>
      <w:r w:rsidR="008F58D8" w:rsidRPr="008F58D8">
        <w:rPr>
          <w:rFonts w:ascii="Trebuchet MS" w:hAnsi="Trebuchet MS" w:cs="Arial"/>
          <w:spacing w:val="-4"/>
          <w:sz w:val="20"/>
        </w:rPr>
        <w:t xml:space="preserve"> </w:t>
      </w:r>
      <w:r w:rsidRPr="008F58D8">
        <w:rPr>
          <w:rFonts w:ascii="Trebuchet MS" w:hAnsi="Trebuchet MS" w:cs="Arial"/>
          <w:spacing w:val="-4"/>
          <w:sz w:val="20"/>
        </w:rPr>
        <w:t xml:space="preserve">Pokud bude potřeba plošnou finalizaci provést v menší tloušťce, je potřeba použít materiál </w:t>
      </w:r>
      <w:r w:rsidR="008F58D8">
        <w:rPr>
          <w:rFonts w:ascii="Trebuchet MS" w:hAnsi="Trebuchet MS" w:cs="Arial"/>
          <w:spacing w:val="-4"/>
          <w:sz w:val="20"/>
        </w:rPr>
        <w:t xml:space="preserve">- </w:t>
      </w:r>
      <w:r w:rsidR="008F58D8" w:rsidRPr="008F58D8">
        <w:rPr>
          <w:rFonts w:ascii="Trebuchet MS" w:hAnsi="Trebuchet MS" w:cs="Arial"/>
          <w:spacing w:val="-4"/>
          <w:sz w:val="20"/>
        </w:rPr>
        <w:t>j</w:t>
      </w:r>
      <w:r w:rsidR="008F58D8" w:rsidRPr="008F58D8">
        <w:rPr>
          <w:rFonts w:ascii="Trebuchet MS" w:hAnsi="Trebuchet MS" w:cs="Arial"/>
          <w:bCs/>
          <w:spacing w:val="-4"/>
          <w:sz w:val="20"/>
        </w:rPr>
        <w:t>emná stěrka pro opravy povrchu betonu</w:t>
      </w:r>
      <w:r w:rsidR="008F58D8">
        <w:rPr>
          <w:rFonts w:ascii="Trebuchet MS" w:hAnsi="Trebuchet MS" w:cs="Arial"/>
          <w:bCs/>
          <w:spacing w:val="-4"/>
          <w:sz w:val="20"/>
        </w:rPr>
        <w:t xml:space="preserve"> - j</w:t>
      </w:r>
      <w:r w:rsidR="008F58D8" w:rsidRPr="008F58D8">
        <w:rPr>
          <w:rFonts w:ascii="Trebuchet MS" w:hAnsi="Trebuchet MS" w:cs="Arial"/>
          <w:bCs/>
          <w:spacing w:val="-4"/>
          <w:sz w:val="20"/>
        </w:rPr>
        <w:t xml:space="preserve">ednosložková suchá stěrková hmota s obsahem </w:t>
      </w:r>
      <w:proofErr w:type="spellStart"/>
      <w:r w:rsidR="008F58D8" w:rsidRPr="008F58D8">
        <w:rPr>
          <w:rFonts w:ascii="Trebuchet MS" w:hAnsi="Trebuchet MS" w:cs="Arial"/>
          <w:bCs/>
          <w:spacing w:val="-4"/>
          <w:sz w:val="20"/>
        </w:rPr>
        <w:t>redispergovatelných</w:t>
      </w:r>
      <w:proofErr w:type="spellEnd"/>
      <w:r w:rsidR="008F58D8" w:rsidRPr="008F58D8">
        <w:rPr>
          <w:rFonts w:ascii="Trebuchet MS" w:hAnsi="Trebuchet MS" w:cs="Arial"/>
          <w:bCs/>
          <w:spacing w:val="-4"/>
          <w:sz w:val="20"/>
        </w:rPr>
        <w:t xml:space="preserve"> polymerů. Splňuje požadavky třídy R3 dle normy EN 1504-3.</w:t>
      </w:r>
    </w:p>
    <w:p w:rsidR="001C0D81" w:rsidRDefault="005A6147" w:rsidP="005A6147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 w:rsidRPr="001C0D81">
        <w:rPr>
          <w:rFonts w:ascii="Trebuchet MS" w:hAnsi="Trebuchet MS" w:cs="Arial"/>
          <w:spacing w:val="-4"/>
          <w:sz w:val="20"/>
        </w:rPr>
        <w:t xml:space="preserve">V obou případech je potřeba opět předem provlhčit podklad, nanést adhezní můstek </w:t>
      </w:r>
      <w:r w:rsidR="008F58D8" w:rsidRPr="001C0D81">
        <w:rPr>
          <w:rFonts w:ascii="Trebuchet MS" w:hAnsi="Trebuchet MS" w:cs="Arial"/>
          <w:spacing w:val="-4"/>
          <w:sz w:val="20"/>
        </w:rPr>
        <w:t xml:space="preserve">viz. výše </w:t>
      </w:r>
      <w:r w:rsidRPr="001C0D81">
        <w:rPr>
          <w:rFonts w:ascii="Trebuchet MS" w:hAnsi="Trebuchet MS" w:cs="Arial"/>
          <w:spacing w:val="-4"/>
          <w:sz w:val="20"/>
        </w:rPr>
        <w:t xml:space="preserve">a následně aplikovat maltu. Tu je potřeba ošetřovat. Např. zakrýt </w:t>
      </w:r>
      <w:proofErr w:type="spellStart"/>
      <w:r w:rsidRPr="001C0D81">
        <w:rPr>
          <w:rFonts w:ascii="Trebuchet MS" w:hAnsi="Trebuchet MS" w:cs="Arial"/>
          <w:spacing w:val="-4"/>
          <w:sz w:val="20"/>
        </w:rPr>
        <w:t>navhlčenou</w:t>
      </w:r>
      <w:proofErr w:type="spellEnd"/>
      <w:r w:rsidRPr="001C0D81">
        <w:rPr>
          <w:rFonts w:ascii="Trebuchet MS" w:hAnsi="Trebuchet MS" w:cs="Arial"/>
          <w:spacing w:val="-4"/>
          <w:sz w:val="20"/>
        </w:rPr>
        <w:t xml:space="preserve"> </w:t>
      </w:r>
      <w:proofErr w:type="spellStart"/>
      <w:r w:rsidRPr="001C0D81">
        <w:rPr>
          <w:rFonts w:ascii="Trebuchet MS" w:hAnsi="Trebuchet MS" w:cs="Arial"/>
          <w:spacing w:val="-4"/>
          <w:sz w:val="20"/>
        </w:rPr>
        <w:t>geotextílií</w:t>
      </w:r>
      <w:proofErr w:type="spellEnd"/>
      <w:r w:rsidRPr="001C0D81">
        <w:rPr>
          <w:rFonts w:ascii="Trebuchet MS" w:hAnsi="Trebuchet MS" w:cs="Arial"/>
          <w:spacing w:val="-4"/>
          <w:sz w:val="20"/>
        </w:rPr>
        <w:t xml:space="preserve"> apod.</w:t>
      </w:r>
      <w:r w:rsidR="00E10BE9" w:rsidRPr="001C0D81">
        <w:rPr>
          <w:rFonts w:ascii="Trebuchet MS" w:hAnsi="Trebuchet MS" w:cs="Arial"/>
          <w:spacing w:val="-4"/>
          <w:sz w:val="20"/>
        </w:rPr>
        <w:t xml:space="preserve"> </w:t>
      </w:r>
    </w:p>
    <w:p w:rsidR="00703FBD" w:rsidRPr="00703FBD" w:rsidRDefault="00703FBD" w:rsidP="00703FBD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Finální </w:t>
      </w:r>
      <w:proofErr w:type="gramStart"/>
      <w:r>
        <w:rPr>
          <w:rFonts w:ascii="Trebuchet MS" w:hAnsi="Trebuchet MS" w:cs="Arial"/>
          <w:spacing w:val="-4"/>
          <w:sz w:val="20"/>
        </w:rPr>
        <w:t>vrstva  bude</w:t>
      </w:r>
      <w:proofErr w:type="gramEnd"/>
      <w:r>
        <w:rPr>
          <w:rFonts w:ascii="Trebuchet MS" w:hAnsi="Trebuchet MS" w:cs="Arial"/>
          <w:spacing w:val="-4"/>
          <w:sz w:val="20"/>
        </w:rPr>
        <w:t xml:space="preserve"> „</w:t>
      </w:r>
      <w:r w:rsidR="005A6147" w:rsidRPr="001C0D81">
        <w:rPr>
          <w:rFonts w:ascii="Trebuchet MS" w:hAnsi="Trebuchet MS" w:cs="Arial"/>
          <w:spacing w:val="-4"/>
          <w:sz w:val="20"/>
        </w:rPr>
        <w:t xml:space="preserve">betonového" vzhledu, </w:t>
      </w:r>
      <w:r>
        <w:rPr>
          <w:rFonts w:ascii="Trebuchet MS" w:hAnsi="Trebuchet MS" w:cs="Arial"/>
          <w:spacing w:val="-4"/>
          <w:sz w:val="20"/>
        </w:rPr>
        <w:t xml:space="preserve">- </w:t>
      </w:r>
      <w:r w:rsidR="005A6147" w:rsidRPr="001C0D81">
        <w:rPr>
          <w:rFonts w:ascii="Trebuchet MS" w:hAnsi="Trebuchet MS" w:cs="Arial"/>
          <w:spacing w:val="-4"/>
          <w:sz w:val="20"/>
        </w:rPr>
        <w:t>povrch konstrukce</w:t>
      </w:r>
      <w:r>
        <w:rPr>
          <w:rFonts w:ascii="Trebuchet MS" w:hAnsi="Trebuchet MS" w:cs="Arial"/>
          <w:spacing w:val="-4"/>
          <w:sz w:val="20"/>
        </w:rPr>
        <w:t xml:space="preserve"> bude </w:t>
      </w:r>
      <w:r w:rsidR="005A6147" w:rsidRPr="001C0D81">
        <w:rPr>
          <w:rFonts w:ascii="Trebuchet MS" w:hAnsi="Trebuchet MS" w:cs="Arial"/>
          <w:spacing w:val="-4"/>
          <w:sz w:val="20"/>
        </w:rPr>
        <w:t>opatř</w:t>
      </w:r>
      <w:r>
        <w:rPr>
          <w:rFonts w:ascii="Trebuchet MS" w:hAnsi="Trebuchet MS" w:cs="Arial"/>
          <w:spacing w:val="-4"/>
          <w:sz w:val="20"/>
        </w:rPr>
        <w:t>en</w:t>
      </w:r>
      <w:r w:rsidR="005A6147" w:rsidRPr="001C0D81">
        <w:rPr>
          <w:rFonts w:ascii="Trebuchet MS" w:hAnsi="Trebuchet MS" w:cs="Arial"/>
          <w:spacing w:val="-4"/>
          <w:sz w:val="20"/>
        </w:rPr>
        <w:t xml:space="preserve"> hydrofobní impregnací </w:t>
      </w:r>
      <w:r>
        <w:rPr>
          <w:rFonts w:ascii="Trebuchet MS" w:hAnsi="Trebuchet MS" w:cs="Arial"/>
          <w:spacing w:val="-4"/>
          <w:sz w:val="20"/>
        </w:rPr>
        <w:t xml:space="preserve">- </w:t>
      </w:r>
    </w:p>
    <w:p w:rsidR="005A6147" w:rsidRPr="001C0D81" w:rsidRDefault="00703FBD" w:rsidP="00703FBD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 w:rsidRPr="00703FBD">
        <w:rPr>
          <w:rFonts w:ascii="Trebuchet MS" w:hAnsi="Trebuchet MS" w:cs="Arial"/>
          <w:spacing w:val="-4"/>
          <w:sz w:val="20"/>
        </w:rPr>
        <w:t xml:space="preserve">Jednosložková vodná </w:t>
      </w:r>
      <w:proofErr w:type="spellStart"/>
      <w:r w:rsidRPr="00703FBD">
        <w:rPr>
          <w:rFonts w:ascii="Trebuchet MS" w:hAnsi="Trebuchet MS" w:cs="Arial"/>
          <w:spacing w:val="-4"/>
          <w:sz w:val="20"/>
        </w:rPr>
        <w:t>mikroemulze</w:t>
      </w:r>
      <w:proofErr w:type="spellEnd"/>
      <w:r w:rsidRPr="00703FBD">
        <w:rPr>
          <w:rFonts w:ascii="Trebuchet MS" w:hAnsi="Trebuchet MS" w:cs="Arial"/>
          <w:spacing w:val="-4"/>
          <w:sz w:val="20"/>
        </w:rPr>
        <w:t xml:space="preserve"> silikonových pryskyřic bez obsahu organic</w:t>
      </w:r>
      <w:r>
        <w:rPr>
          <w:rFonts w:ascii="Trebuchet MS" w:hAnsi="Trebuchet MS" w:cs="Arial"/>
          <w:spacing w:val="-4"/>
          <w:sz w:val="20"/>
        </w:rPr>
        <w:t>kých rozpouštědel. Splňuje poža</w:t>
      </w:r>
      <w:r w:rsidRPr="00703FBD">
        <w:rPr>
          <w:rFonts w:ascii="Trebuchet MS" w:hAnsi="Trebuchet MS" w:cs="Arial"/>
          <w:spacing w:val="-4"/>
          <w:sz w:val="20"/>
        </w:rPr>
        <w:t xml:space="preserve">davky normy EN 1504-2. </w:t>
      </w:r>
    </w:p>
    <w:p w:rsidR="00703FBD" w:rsidRDefault="00703FBD" w:rsidP="005A6147">
      <w:pPr>
        <w:jc w:val="both"/>
        <w:rPr>
          <w:rFonts w:ascii="Trebuchet MS" w:hAnsi="Trebuchet MS" w:cs="Arial"/>
          <w:b/>
          <w:bCs/>
          <w:spacing w:val="-4"/>
          <w:sz w:val="20"/>
        </w:rPr>
      </w:pPr>
    </w:p>
    <w:p w:rsidR="00DA6B23" w:rsidRPr="00851105" w:rsidRDefault="00DA6B23" w:rsidP="00DA6B23">
      <w:pPr>
        <w:jc w:val="both"/>
        <w:rPr>
          <w:rFonts w:ascii="Trebuchet MS" w:hAnsi="Trebuchet MS" w:cs="Calibri"/>
          <w:sz w:val="20"/>
          <w:szCs w:val="22"/>
        </w:rPr>
      </w:pPr>
    </w:p>
    <w:p w:rsidR="00405114" w:rsidRDefault="00C91FBA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B46CEA" w:rsidRDefault="00B46CEA">
      <w:pPr>
        <w:rPr>
          <w:rFonts w:ascii="Trebuchet MS" w:hAnsi="Trebuchet MS"/>
          <w:sz w:val="20"/>
          <w:szCs w:val="20"/>
        </w:rPr>
      </w:pPr>
    </w:p>
    <w:p w:rsidR="00B0314C" w:rsidRDefault="00844384" w:rsidP="00851105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Plotová pole jsou </w:t>
      </w:r>
      <w:r w:rsidR="00A23E93">
        <w:rPr>
          <w:rFonts w:ascii="Trebuchet MS" w:hAnsi="Trebuchet MS"/>
          <w:bCs/>
          <w:sz w:val="20"/>
          <w:szCs w:val="20"/>
        </w:rPr>
        <w:t>tvořen</w:t>
      </w:r>
      <w:r w:rsidR="00B0314C">
        <w:rPr>
          <w:rFonts w:ascii="Trebuchet MS" w:hAnsi="Trebuchet MS"/>
          <w:bCs/>
          <w:sz w:val="20"/>
          <w:szCs w:val="20"/>
        </w:rPr>
        <w:t>a:</w:t>
      </w:r>
    </w:p>
    <w:p w:rsidR="00B0314C" w:rsidRPr="00B0314C" w:rsidRDefault="00844384" w:rsidP="00B0314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50*50 </w:t>
      </w:r>
      <w:r w:rsidR="00B0314C"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>výšky 170</w:t>
      </w:r>
      <w:r w:rsidR="00B0314C"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 w:rsidR="00B0314C">
        <w:rPr>
          <w:rFonts w:ascii="Trebuchet MS" w:hAnsi="Trebuchet MS"/>
          <w:bCs/>
          <w:sz w:val="20"/>
          <w:szCs w:val="20"/>
        </w:rPr>
        <w:t>po 2000mm</w:t>
      </w:r>
    </w:p>
    <w:p w:rsidR="00B0314C" w:rsidRPr="00B0314C" w:rsidRDefault="00844384" w:rsidP="00B0314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výplní z ocelových profilů 16*16mm výšky </w:t>
      </w:r>
      <w:r w:rsidR="00B0314C" w:rsidRPr="00B0314C">
        <w:rPr>
          <w:rFonts w:ascii="Trebuchet MS" w:hAnsi="Trebuchet MS"/>
          <w:bCs/>
          <w:sz w:val="20"/>
          <w:szCs w:val="20"/>
        </w:rPr>
        <w:t>1200mm</w:t>
      </w:r>
      <w:r w:rsidR="00B0314C">
        <w:rPr>
          <w:rFonts w:ascii="Trebuchet MS" w:hAnsi="Trebuchet MS"/>
          <w:bCs/>
          <w:sz w:val="20"/>
          <w:szCs w:val="20"/>
        </w:rPr>
        <w:t>, počet 15</w:t>
      </w:r>
    </w:p>
    <w:p w:rsidR="00B0314C" w:rsidRPr="00B0314C" w:rsidRDefault="00B0314C" w:rsidP="00B0314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3* ocelový profil příčky 25*15mm</w:t>
      </w:r>
    </w:p>
    <w:p w:rsidR="00B0314C" w:rsidRPr="00B0314C" w:rsidRDefault="00B0314C" w:rsidP="00B0314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profily se zinkovou ochranou, lakované barva antracit</w:t>
      </w:r>
    </w:p>
    <w:p w:rsidR="00B0314C" w:rsidRDefault="00B0314C" w:rsidP="00B0314C">
      <w:pPr>
        <w:jc w:val="both"/>
        <w:rPr>
          <w:rFonts w:ascii="Trebuchet MS" w:hAnsi="Trebuchet MS" w:cs="Arial"/>
          <w:spacing w:val="-4"/>
          <w:sz w:val="20"/>
        </w:rPr>
      </w:pPr>
    </w:p>
    <w:p w:rsidR="00B0314C" w:rsidRPr="00B0314C" w:rsidRDefault="00B0314C" w:rsidP="00B0314C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Pro sloupky budou do betonového soklu vyvrtány jádrové vrty </w:t>
      </w:r>
      <w:proofErr w:type="spellStart"/>
      <w:r>
        <w:rPr>
          <w:rFonts w:ascii="Trebuchet MS" w:hAnsi="Trebuchet MS" w:cs="Arial"/>
          <w:spacing w:val="-4"/>
          <w:sz w:val="20"/>
        </w:rPr>
        <w:t>pr</w:t>
      </w:r>
      <w:proofErr w:type="spellEnd"/>
      <w:r>
        <w:rPr>
          <w:rFonts w:ascii="Trebuchet MS" w:hAnsi="Trebuchet MS" w:cs="Arial"/>
          <w:spacing w:val="-4"/>
          <w:sz w:val="20"/>
        </w:rPr>
        <w:t>. 70 mm hloubky 500mm, sloupky budou osazeny zaklínovány a zality expanzní maltou</w:t>
      </w:r>
    </w:p>
    <w:p w:rsidR="00851105" w:rsidRPr="00B0314C" w:rsidRDefault="00851105" w:rsidP="00B0314C">
      <w:pPr>
        <w:pStyle w:val="Odstavecseseznamem"/>
        <w:jc w:val="both"/>
        <w:rPr>
          <w:rFonts w:ascii="Trebuchet MS" w:hAnsi="Trebuchet MS" w:cs="Arial"/>
          <w:spacing w:val="-4"/>
          <w:sz w:val="20"/>
        </w:rPr>
      </w:pPr>
    </w:p>
    <w:p w:rsidR="00BF4DB8" w:rsidRDefault="00BF4DB8">
      <w:pPr>
        <w:rPr>
          <w:rFonts w:ascii="Trebuchet MS" w:hAnsi="Trebuchet MS"/>
          <w:sz w:val="20"/>
          <w:szCs w:val="20"/>
        </w:rPr>
      </w:pPr>
    </w:p>
    <w:p w:rsidR="00BF4DB8" w:rsidRPr="00BF4DB8" w:rsidRDefault="00BF4DB8" w:rsidP="00BF4DB8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 w:rsidRPr="00BF4DB8">
        <w:rPr>
          <w:rFonts w:ascii="Trebuchet MS" w:hAnsi="Trebuchet MS"/>
          <w:b/>
          <w:bCs/>
          <w:sz w:val="20"/>
          <w:szCs w:val="20"/>
          <w:u w:val="single"/>
        </w:rPr>
        <w:t>ÚSEK A</w:t>
      </w:r>
      <w:r w:rsidR="00851105">
        <w:rPr>
          <w:rFonts w:ascii="Trebuchet MS" w:hAnsi="Trebuchet MS"/>
          <w:b/>
          <w:bCs/>
          <w:sz w:val="20"/>
          <w:szCs w:val="20"/>
          <w:u w:val="single"/>
        </w:rPr>
        <w:t>1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bourací práce:</w:t>
      </w: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BF4DB8" w:rsidRPr="009F7115" w:rsidRDefault="00BF4DB8" w:rsidP="00BF4DB8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Stávající </w:t>
      </w:r>
      <w:r w:rsidR="00002759">
        <w:rPr>
          <w:rFonts w:ascii="Trebuchet MS" w:hAnsi="Trebuchet MS"/>
          <w:bCs/>
          <w:sz w:val="20"/>
          <w:szCs w:val="20"/>
        </w:rPr>
        <w:t xml:space="preserve">kovové </w:t>
      </w:r>
      <w:r>
        <w:rPr>
          <w:rFonts w:ascii="Trebuchet MS" w:hAnsi="Trebuchet MS"/>
          <w:bCs/>
          <w:sz w:val="20"/>
          <w:szCs w:val="20"/>
        </w:rPr>
        <w:t>oplocení bude odstraněno.</w:t>
      </w:r>
      <w:r w:rsidR="00A34499">
        <w:rPr>
          <w:rFonts w:ascii="Trebuchet MS" w:hAnsi="Trebuchet MS"/>
          <w:bCs/>
          <w:sz w:val="20"/>
          <w:szCs w:val="20"/>
        </w:rPr>
        <w:t xml:space="preserve"> </w:t>
      </w:r>
      <w:r w:rsidR="00002759">
        <w:rPr>
          <w:rFonts w:ascii="Trebuchet MS" w:hAnsi="Trebuchet MS"/>
          <w:bCs/>
          <w:sz w:val="20"/>
          <w:szCs w:val="20"/>
        </w:rPr>
        <w:t xml:space="preserve"> Bude ubourána rozpadlá nadzemní část betonového soklu</w:t>
      </w:r>
      <w:r w:rsidR="00A34499">
        <w:rPr>
          <w:rFonts w:ascii="Trebuchet MS" w:hAnsi="Trebuchet MS"/>
          <w:bCs/>
          <w:sz w:val="20"/>
          <w:szCs w:val="20"/>
        </w:rPr>
        <w:t xml:space="preserve"> po upravený te</w:t>
      </w:r>
      <w:r w:rsidR="00002759">
        <w:rPr>
          <w:rFonts w:ascii="Trebuchet MS" w:hAnsi="Trebuchet MS"/>
          <w:bCs/>
          <w:sz w:val="20"/>
          <w:szCs w:val="20"/>
        </w:rPr>
        <w:t>rén. Celková délka úseku je 6,5</w:t>
      </w:r>
      <w:r w:rsidR="00A34499">
        <w:rPr>
          <w:rFonts w:ascii="Trebuchet MS" w:hAnsi="Trebuchet MS"/>
          <w:bCs/>
          <w:sz w:val="20"/>
          <w:szCs w:val="20"/>
        </w:rPr>
        <w:t>m.</w:t>
      </w:r>
      <w:r w:rsidR="00002759">
        <w:rPr>
          <w:rFonts w:ascii="Trebuchet MS" w:hAnsi="Trebuchet MS"/>
          <w:bCs/>
          <w:sz w:val="20"/>
          <w:szCs w:val="20"/>
        </w:rPr>
        <w:t xml:space="preserve"> Ocelové výztuže budou zachovány.</w:t>
      </w: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BF4DB8" w:rsidRDefault="00BF4DB8" w:rsidP="00BF4DB8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</w:t>
      </w:r>
      <w:r w:rsidR="00002759">
        <w:rPr>
          <w:rFonts w:ascii="Trebuchet MS" w:hAnsi="Trebuchet MS"/>
          <w:bCs/>
          <w:sz w:val="20"/>
          <w:szCs w:val="20"/>
          <w:u w:val="single"/>
        </w:rPr>
        <w:t>, podezdívka</w:t>
      </w:r>
    </w:p>
    <w:p w:rsidR="00BF4DB8" w:rsidRDefault="00BF4DB8" w:rsidP="00BF4DB8">
      <w:pPr>
        <w:jc w:val="both"/>
        <w:rPr>
          <w:rFonts w:ascii="Trebuchet MS" w:hAnsi="Trebuchet MS" w:cs="Arial"/>
          <w:spacing w:val="-4"/>
          <w:sz w:val="20"/>
        </w:rPr>
      </w:pPr>
    </w:p>
    <w:p w:rsidR="00BF4DB8" w:rsidRDefault="00BF4DB8" w:rsidP="00BF4DB8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Z</w:t>
      </w:r>
      <w:r w:rsidR="00A34499">
        <w:rPr>
          <w:rFonts w:ascii="Trebuchet MS" w:hAnsi="Trebuchet MS" w:cs="Arial"/>
          <w:spacing w:val="-4"/>
          <w:sz w:val="20"/>
        </w:rPr>
        <w:t>ákladová konstrukce oplocení bude využita</w:t>
      </w:r>
      <w:r w:rsidR="00002759">
        <w:rPr>
          <w:rFonts w:ascii="Trebuchet MS" w:hAnsi="Trebuchet MS" w:cs="Arial"/>
          <w:spacing w:val="-4"/>
          <w:sz w:val="20"/>
        </w:rPr>
        <w:t xml:space="preserve">, dorovnána. Na tento základ bude </w:t>
      </w:r>
      <w:r w:rsidR="00F6532A">
        <w:rPr>
          <w:rFonts w:ascii="Trebuchet MS" w:hAnsi="Trebuchet MS" w:cs="Arial"/>
          <w:spacing w:val="-4"/>
          <w:sz w:val="20"/>
        </w:rPr>
        <w:t>provedena nadezdívka z betonových tvárnic (prolitých betonem) barvy béžové – pískové šířky 200mm výšky 150 mm ve dvou řadách na celkovou výšku 300mm nad terén.</w:t>
      </w:r>
      <w:r w:rsidR="00A34499">
        <w:rPr>
          <w:rFonts w:ascii="Trebuchet MS" w:hAnsi="Trebuchet MS" w:cs="Arial"/>
          <w:spacing w:val="-4"/>
          <w:sz w:val="20"/>
        </w:rPr>
        <w:t xml:space="preserve"> Využita</w:t>
      </w:r>
      <w:r w:rsidR="00F6532A">
        <w:rPr>
          <w:rFonts w:ascii="Trebuchet MS" w:hAnsi="Trebuchet MS" w:cs="Arial"/>
          <w:spacing w:val="-4"/>
          <w:sz w:val="20"/>
        </w:rPr>
        <w:t xml:space="preserve"> bude výztuž stávajícího betonu. Výztuž bude očištěna, ev. doplněna nová v místě nadměrné koroze, před betonáží natřít adhezním můstkem. Ke svislé výztuži bude doplněná vodorovná 2*R8*150mm. Na </w:t>
      </w:r>
      <w:proofErr w:type="spellStart"/>
      <w:r w:rsidR="00F6532A">
        <w:rPr>
          <w:rFonts w:ascii="Trebuchet MS" w:hAnsi="Trebuchet MS" w:cs="Arial"/>
          <w:spacing w:val="-4"/>
          <w:sz w:val="20"/>
        </w:rPr>
        <w:t>shlaví</w:t>
      </w:r>
      <w:proofErr w:type="spellEnd"/>
      <w:r w:rsidR="00F6532A">
        <w:rPr>
          <w:rFonts w:ascii="Trebuchet MS" w:hAnsi="Trebuchet MS" w:cs="Arial"/>
          <w:spacing w:val="-4"/>
          <w:sz w:val="20"/>
        </w:rPr>
        <w:t xml:space="preserve"> podezdívky budou nalepeny betonové zákrytové desky </w:t>
      </w:r>
      <w:proofErr w:type="spellStart"/>
      <w:r w:rsidR="00F6532A">
        <w:rPr>
          <w:rFonts w:ascii="Trebuchet MS" w:hAnsi="Trebuchet MS" w:cs="Arial"/>
          <w:spacing w:val="-4"/>
          <w:sz w:val="20"/>
        </w:rPr>
        <w:t>tl</w:t>
      </w:r>
      <w:proofErr w:type="spellEnd"/>
      <w:r w:rsidR="00F6532A">
        <w:rPr>
          <w:rFonts w:ascii="Trebuchet MS" w:hAnsi="Trebuchet MS" w:cs="Arial"/>
          <w:spacing w:val="-4"/>
          <w:sz w:val="20"/>
        </w:rPr>
        <w:t>. 60mm šířky 300mm.</w:t>
      </w:r>
    </w:p>
    <w:p w:rsidR="00BF4DB8" w:rsidRDefault="00BF4DB8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  <w:u w:val="single"/>
        </w:rPr>
      </w:pPr>
      <w:r>
        <w:rPr>
          <w:rFonts w:ascii="Trebuchet MS" w:hAnsi="Trebuchet MS" w:cs="Arial"/>
          <w:spacing w:val="-4"/>
          <w:sz w:val="20"/>
          <w:u w:val="single"/>
        </w:rPr>
        <w:t>Hydroizolace</w:t>
      </w:r>
    </w:p>
    <w:p w:rsidR="0071153C" w:rsidRDefault="0071153C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71153C" w:rsidP="00A34499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Arial"/>
          <w:spacing w:val="-4"/>
          <w:sz w:val="20"/>
        </w:rPr>
        <w:t xml:space="preserve">Na základ bude pod zdivo vložen SBS modifikovaný pás </w:t>
      </w:r>
      <w:proofErr w:type="spellStart"/>
      <w:r>
        <w:rPr>
          <w:rFonts w:ascii="Trebuchet MS" w:hAnsi="Trebuchet MS" w:cs="Arial"/>
          <w:spacing w:val="-4"/>
          <w:sz w:val="20"/>
        </w:rPr>
        <w:t>tl</w:t>
      </w:r>
      <w:proofErr w:type="spellEnd"/>
      <w:r>
        <w:rPr>
          <w:rFonts w:ascii="Trebuchet MS" w:hAnsi="Trebuchet MS" w:cs="Arial"/>
          <w:spacing w:val="-4"/>
          <w:sz w:val="20"/>
        </w:rPr>
        <w:t>. 4mm pro zamezení vnikání vlhkosti do soklu.</w:t>
      </w:r>
    </w:p>
    <w:p w:rsidR="00A34499" w:rsidRPr="00851105" w:rsidRDefault="00A34499" w:rsidP="00A34499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ab/>
      </w:r>
    </w:p>
    <w:p w:rsidR="00A34499" w:rsidRDefault="00A34499" w:rsidP="00A34499">
      <w:pPr>
        <w:rPr>
          <w:rFonts w:ascii="Trebuchet MS" w:hAnsi="Trebuchet MS"/>
          <w:bCs/>
          <w:iCs/>
          <w:sz w:val="20"/>
          <w:szCs w:val="20"/>
          <w:u w:val="single"/>
        </w:rPr>
      </w:pPr>
      <w:r>
        <w:rPr>
          <w:rFonts w:ascii="Trebuchet MS" w:hAnsi="Trebuchet MS"/>
          <w:bCs/>
          <w:iCs/>
          <w:sz w:val="20"/>
          <w:szCs w:val="20"/>
          <w:u w:val="single"/>
        </w:rPr>
        <w:t>zámečnické výrobky</w:t>
      </w:r>
    </w:p>
    <w:p w:rsidR="00A34499" w:rsidRDefault="00A34499" w:rsidP="00A34499">
      <w:pPr>
        <w:rPr>
          <w:rFonts w:ascii="Trebuchet MS" w:hAnsi="Trebuchet MS"/>
          <w:sz w:val="20"/>
          <w:szCs w:val="20"/>
        </w:rPr>
      </w:pPr>
    </w:p>
    <w:p w:rsidR="00A34499" w:rsidRDefault="00A34499" w:rsidP="00A34499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Nejsou potřeba v rámci tohoto úseku.</w:t>
      </w:r>
    </w:p>
    <w:p w:rsidR="00A34499" w:rsidRDefault="00A34499" w:rsidP="00A34499">
      <w:pPr>
        <w:rPr>
          <w:rFonts w:ascii="Trebuchet MS" w:hAnsi="Trebuchet MS"/>
          <w:sz w:val="20"/>
          <w:szCs w:val="20"/>
        </w:rPr>
      </w:pPr>
    </w:p>
    <w:p w:rsidR="0071153C" w:rsidRDefault="0071153C" w:rsidP="0071153C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71153C" w:rsidRDefault="0071153C" w:rsidP="0071153C">
      <w:pPr>
        <w:rPr>
          <w:rFonts w:ascii="Trebuchet MS" w:hAnsi="Trebuchet MS"/>
          <w:sz w:val="20"/>
          <w:szCs w:val="20"/>
        </w:rPr>
      </w:pPr>
    </w:p>
    <w:p w:rsidR="0071153C" w:rsidRDefault="0071153C" w:rsidP="0071153C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Plotová pole jsou tvořena:</w:t>
      </w:r>
    </w:p>
    <w:p w:rsidR="0071153C" w:rsidRPr="00B0314C" w:rsidRDefault="0071153C" w:rsidP="0071153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50*50 </w:t>
      </w:r>
      <w:r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>výšky 170</w:t>
      </w:r>
      <w:r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>
        <w:rPr>
          <w:rFonts w:ascii="Trebuchet MS" w:hAnsi="Trebuchet MS"/>
          <w:bCs/>
          <w:sz w:val="20"/>
          <w:szCs w:val="20"/>
        </w:rPr>
        <w:t>po 2000mm</w:t>
      </w:r>
    </w:p>
    <w:p w:rsidR="0071153C" w:rsidRPr="00B0314C" w:rsidRDefault="0071153C" w:rsidP="0071153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>výplní z ocelových profilů 16*16mm výšky 1200mm</w:t>
      </w:r>
      <w:r>
        <w:rPr>
          <w:rFonts w:ascii="Trebuchet MS" w:hAnsi="Trebuchet MS"/>
          <w:bCs/>
          <w:sz w:val="20"/>
          <w:szCs w:val="20"/>
        </w:rPr>
        <w:t>, počet 15</w:t>
      </w:r>
    </w:p>
    <w:p w:rsidR="0071153C" w:rsidRPr="00B0314C" w:rsidRDefault="0071153C" w:rsidP="0071153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3* ocelový profil příčky 25*15mm</w:t>
      </w:r>
    </w:p>
    <w:p w:rsidR="0071153C" w:rsidRPr="00B0314C" w:rsidRDefault="0071153C" w:rsidP="0071153C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profily se zinkovou ochranou, lakované barva antracit</w:t>
      </w:r>
    </w:p>
    <w:p w:rsidR="0071153C" w:rsidRDefault="0071153C" w:rsidP="0071153C">
      <w:pPr>
        <w:jc w:val="both"/>
        <w:rPr>
          <w:rFonts w:ascii="Trebuchet MS" w:hAnsi="Trebuchet MS" w:cs="Arial"/>
          <w:spacing w:val="-4"/>
          <w:sz w:val="20"/>
        </w:rPr>
      </w:pPr>
    </w:p>
    <w:p w:rsidR="0071153C" w:rsidRPr="00B0314C" w:rsidRDefault="0071153C" w:rsidP="0071153C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Pro sloupky budou do betonového soklu vyvrtány jádrové vrty </w:t>
      </w:r>
      <w:proofErr w:type="spellStart"/>
      <w:r>
        <w:rPr>
          <w:rFonts w:ascii="Trebuchet MS" w:hAnsi="Trebuchet MS" w:cs="Arial"/>
          <w:spacing w:val="-4"/>
          <w:sz w:val="20"/>
        </w:rPr>
        <w:t>pr</w:t>
      </w:r>
      <w:proofErr w:type="spellEnd"/>
      <w:r>
        <w:rPr>
          <w:rFonts w:ascii="Trebuchet MS" w:hAnsi="Trebuchet MS" w:cs="Arial"/>
          <w:spacing w:val="-4"/>
          <w:sz w:val="20"/>
        </w:rPr>
        <w:t>. 70 mm hlo</w:t>
      </w:r>
      <w:r w:rsidR="00B93D02">
        <w:rPr>
          <w:rFonts w:ascii="Trebuchet MS" w:hAnsi="Trebuchet MS" w:cs="Arial"/>
          <w:spacing w:val="-4"/>
          <w:sz w:val="20"/>
        </w:rPr>
        <w:t>ubky 2</w:t>
      </w:r>
      <w:r>
        <w:rPr>
          <w:rFonts w:ascii="Trebuchet MS" w:hAnsi="Trebuchet MS" w:cs="Arial"/>
          <w:spacing w:val="-4"/>
          <w:sz w:val="20"/>
        </w:rPr>
        <w:t>00mm</w:t>
      </w:r>
      <w:r w:rsidR="00B93D02">
        <w:rPr>
          <w:rFonts w:ascii="Trebuchet MS" w:hAnsi="Trebuchet MS" w:cs="Arial"/>
          <w:spacing w:val="-4"/>
          <w:sz w:val="20"/>
        </w:rPr>
        <w:t xml:space="preserve"> (300mm bude zabetonováno v nové podezdívce)</w:t>
      </w:r>
      <w:r>
        <w:rPr>
          <w:rFonts w:ascii="Trebuchet MS" w:hAnsi="Trebuchet MS" w:cs="Arial"/>
          <w:spacing w:val="-4"/>
          <w:sz w:val="20"/>
        </w:rPr>
        <w:t>, sloupky budou osazeny zaklínovány a zality expanzní maltou</w:t>
      </w: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A34499" w:rsidP="00A34499">
      <w:pPr>
        <w:rPr>
          <w:rFonts w:ascii="Trebuchet MS" w:hAnsi="Trebuchet MS"/>
          <w:bCs/>
          <w:sz w:val="20"/>
          <w:szCs w:val="20"/>
        </w:rPr>
      </w:pPr>
    </w:p>
    <w:p w:rsidR="00A34499" w:rsidRDefault="00A34499" w:rsidP="00A34499">
      <w:pPr>
        <w:rPr>
          <w:rFonts w:ascii="Trebuchet MS" w:hAnsi="Trebuchet MS"/>
          <w:sz w:val="20"/>
          <w:szCs w:val="20"/>
          <w:u w:val="single"/>
        </w:rPr>
      </w:pPr>
      <w:r w:rsidRPr="00B74E37">
        <w:rPr>
          <w:rFonts w:ascii="Trebuchet MS" w:hAnsi="Trebuchet MS"/>
          <w:sz w:val="20"/>
          <w:szCs w:val="20"/>
          <w:u w:val="single"/>
        </w:rPr>
        <w:t>Terénní úpravy</w:t>
      </w:r>
    </w:p>
    <w:p w:rsidR="00A34499" w:rsidRPr="00B74E37" w:rsidRDefault="00A34499" w:rsidP="00A34499">
      <w:pPr>
        <w:rPr>
          <w:rFonts w:ascii="Trebuchet MS" w:hAnsi="Trebuchet MS"/>
          <w:sz w:val="20"/>
          <w:szCs w:val="20"/>
          <w:u w:val="single"/>
        </w:rPr>
      </w:pPr>
    </w:p>
    <w:p w:rsidR="00A34499" w:rsidRDefault="0080121E" w:rsidP="00A34499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 ukončení prací bude provedeno dorovnání terénu.</w:t>
      </w:r>
    </w:p>
    <w:p w:rsidR="00BF4DB8" w:rsidRDefault="00BF4DB8" w:rsidP="00BF4DB8">
      <w:pPr>
        <w:ind w:firstLine="708"/>
        <w:jc w:val="both"/>
        <w:rPr>
          <w:rFonts w:ascii="Trebuchet MS" w:hAnsi="Trebuchet MS" w:cs="Arial"/>
          <w:spacing w:val="-4"/>
          <w:sz w:val="20"/>
        </w:rPr>
      </w:pPr>
    </w:p>
    <w:p w:rsidR="00BF4DB8" w:rsidRDefault="00BF4DB8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Pr="00BF4DB8" w:rsidRDefault="00A34499" w:rsidP="00A34499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ÚSEK B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bourací práce:</w:t>
      </w: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A34499" w:rsidRPr="009F7115" w:rsidRDefault="00B93D02" w:rsidP="00A34499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Budou demontovány všechny kovová plotová pole včetně sloupků, vybourány betonové sokle mezi sloupky a betonové patky sloupků</w:t>
      </w:r>
      <w:r w:rsidR="00A34499">
        <w:rPr>
          <w:rFonts w:ascii="Trebuchet MS" w:hAnsi="Trebuchet MS"/>
          <w:bCs/>
          <w:sz w:val="20"/>
          <w:szCs w:val="20"/>
        </w:rPr>
        <w:t xml:space="preserve">. </w:t>
      </w: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zemní práce</w:t>
      </w: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A34499" w:rsidRDefault="00B93D02" w:rsidP="00A34499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 w:cs="Calibri"/>
          <w:sz w:val="20"/>
          <w:szCs w:val="22"/>
        </w:rPr>
        <w:t xml:space="preserve">V rámci zemních prací bude rozebrána přilehlá část chodníku včetně podkladní vrstvy v pásu ca. 1,5m aby nedošlo k sesuvu chodníku a šly provést nové základy plotu. Chodník bude dočasně zúžen, tato část staveniště bude zabezpečena proti vstupu osob. Bude vykopán nový základ pro podezdívku hloubky 800mm, šířky 300mm.  </w:t>
      </w:r>
      <w:r w:rsidR="00AF50D4">
        <w:rPr>
          <w:rFonts w:ascii="Trebuchet MS" w:hAnsi="Trebuchet MS" w:cs="Calibri"/>
          <w:sz w:val="20"/>
          <w:szCs w:val="22"/>
        </w:rPr>
        <w:t xml:space="preserve">V tomto úseku vedou podél plotu sítě – především kabel VO. Sítě musí být před zahájením prací vytyčeny správci a dohodnuta ochrana sítí. Doporučujeme tento úsek realizovat po částech, tak aby nedošlo k poškození vedení VO. </w:t>
      </w: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A34499" w:rsidRDefault="00A34499" w:rsidP="00A34499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</w:t>
      </w:r>
      <w:r w:rsidR="00696A59">
        <w:rPr>
          <w:rFonts w:ascii="Trebuchet MS" w:hAnsi="Trebuchet MS"/>
          <w:bCs/>
          <w:sz w:val="20"/>
          <w:szCs w:val="20"/>
          <w:u w:val="single"/>
        </w:rPr>
        <w:t>, podezdívka</w:t>
      </w: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AF50D4" w:rsidP="00A34499">
      <w:pPr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Calibri"/>
          <w:sz w:val="20"/>
          <w:szCs w:val="22"/>
        </w:rPr>
        <w:t xml:space="preserve">Beton nového základu </w:t>
      </w:r>
      <w:r w:rsidR="00A7129C">
        <w:rPr>
          <w:rFonts w:ascii="Trebuchet MS" w:hAnsi="Trebuchet MS" w:cs="Calibri"/>
          <w:sz w:val="20"/>
          <w:szCs w:val="22"/>
        </w:rPr>
        <w:t xml:space="preserve">bude </w:t>
      </w:r>
      <w:r>
        <w:rPr>
          <w:rFonts w:ascii="Trebuchet MS" w:hAnsi="Trebuchet MS" w:cs="Calibri"/>
          <w:sz w:val="20"/>
          <w:szCs w:val="22"/>
        </w:rPr>
        <w:t xml:space="preserve">C20/25 XC2/XF1. </w:t>
      </w:r>
      <w:r w:rsidR="00A7129C">
        <w:rPr>
          <w:rFonts w:ascii="Trebuchet MS" w:hAnsi="Trebuchet MS" w:cs="Calibri"/>
          <w:sz w:val="20"/>
          <w:szCs w:val="22"/>
        </w:rPr>
        <w:t xml:space="preserve">Do základu bude umístěna svislá výztuž R12/400mm – délka prutů 700mm do základu. V rámci základu bude provedena výměna pro křížení s vedením SMVAK – vody </w:t>
      </w:r>
      <w:r w:rsidR="00E11BB2">
        <w:rPr>
          <w:rFonts w:ascii="Trebuchet MS" w:hAnsi="Trebuchet MS" w:cs="Calibri"/>
          <w:sz w:val="20"/>
          <w:szCs w:val="22"/>
        </w:rPr>
        <w:t>DN</w:t>
      </w:r>
      <w:r w:rsidR="00A7129C">
        <w:rPr>
          <w:rFonts w:ascii="Trebuchet MS" w:hAnsi="Trebuchet MS" w:cs="Calibri"/>
          <w:sz w:val="20"/>
          <w:szCs w:val="22"/>
        </w:rPr>
        <w:t xml:space="preserve"> 150mm. </w:t>
      </w:r>
      <w:r w:rsidR="00E11BB2">
        <w:rPr>
          <w:rFonts w:ascii="Trebuchet MS" w:hAnsi="Trebuchet MS" w:cs="Arial"/>
          <w:spacing w:val="-4"/>
          <w:sz w:val="20"/>
          <w:szCs w:val="20"/>
        </w:rPr>
        <w:t>Základ bude v tomto místě upraven tak, aby trubní vedení nezatěžoval – bude ukončen 1</w:t>
      </w:r>
      <w:r w:rsidR="00330909">
        <w:rPr>
          <w:rFonts w:ascii="Trebuchet MS" w:hAnsi="Trebuchet MS" w:cs="Arial"/>
          <w:spacing w:val="-4"/>
          <w:sz w:val="20"/>
          <w:szCs w:val="20"/>
        </w:rPr>
        <w:t>,5</w:t>
      </w:r>
      <w:r w:rsidR="00E11BB2">
        <w:rPr>
          <w:rFonts w:ascii="Trebuchet MS" w:hAnsi="Trebuchet MS" w:cs="Arial"/>
          <w:spacing w:val="-4"/>
          <w:sz w:val="20"/>
          <w:szCs w:val="20"/>
        </w:rPr>
        <w:t xml:space="preserve">m od vedení vody na každou stranu a místo bude přemostěno pomocí </w:t>
      </w:r>
      <w:r w:rsidR="00330909">
        <w:rPr>
          <w:rFonts w:ascii="Trebuchet MS" w:hAnsi="Trebuchet MS" w:cs="Arial"/>
          <w:spacing w:val="-4"/>
          <w:sz w:val="20"/>
          <w:szCs w:val="20"/>
        </w:rPr>
        <w:t xml:space="preserve">železobetonového překladu délky 3750mm profilu 300*300mm vyztužený 8*R14 (3 * horní, 3* spodní líc + 2* mezi na výšku), beton C25/30, XC2, XF1. Překlad </w:t>
      </w:r>
      <w:proofErr w:type="gramStart"/>
      <w:r w:rsidR="00330909">
        <w:rPr>
          <w:rFonts w:ascii="Trebuchet MS" w:hAnsi="Trebuchet MS" w:cs="Arial"/>
          <w:spacing w:val="-4"/>
          <w:sz w:val="20"/>
          <w:szCs w:val="20"/>
        </w:rPr>
        <w:t>bude</w:t>
      </w:r>
      <w:proofErr w:type="gramEnd"/>
      <w:r w:rsidR="00330909">
        <w:rPr>
          <w:rFonts w:ascii="Trebuchet MS" w:hAnsi="Trebuchet MS" w:cs="Arial"/>
          <w:spacing w:val="-4"/>
          <w:sz w:val="20"/>
          <w:szCs w:val="20"/>
        </w:rPr>
        <w:t xml:space="preserve"> osazen z jedné strany na základ plotu na druhé straně v místě brány pro jeho uložení </w:t>
      </w:r>
      <w:proofErr w:type="gramStart"/>
      <w:r w:rsidR="00330909">
        <w:rPr>
          <w:rFonts w:ascii="Trebuchet MS" w:hAnsi="Trebuchet MS" w:cs="Arial"/>
          <w:spacing w:val="-4"/>
          <w:sz w:val="20"/>
          <w:szCs w:val="20"/>
        </w:rPr>
        <w:t>bude</w:t>
      </w:r>
      <w:proofErr w:type="gramEnd"/>
      <w:r w:rsidR="00330909">
        <w:rPr>
          <w:rFonts w:ascii="Trebuchet MS" w:hAnsi="Trebuchet MS" w:cs="Arial"/>
          <w:spacing w:val="-4"/>
          <w:sz w:val="20"/>
          <w:szCs w:val="20"/>
        </w:rPr>
        <w:t xml:space="preserve"> vytvořena </w:t>
      </w:r>
      <w:r w:rsidR="00720DC2">
        <w:rPr>
          <w:rFonts w:ascii="Trebuchet MS" w:hAnsi="Trebuchet MS" w:cs="Arial"/>
          <w:spacing w:val="-4"/>
          <w:sz w:val="20"/>
          <w:szCs w:val="20"/>
        </w:rPr>
        <w:t xml:space="preserve">betonová patka 1000*300*800mm. </w:t>
      </w:r>
    </w:p>
    <w:p w:rsidR="0080121E" w:rsidRDefault="00720DC2" w:rsidP="0080121E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lastRenderedPageBreak/>
        <w:t>Na</w:t>
      </w:r>
      <w:r w:rsidR="0080121E">
        <w:rPr>
          <w:rFonts w:ascii="Trebuchet MS" w:hAnsi="Trebuchet MS" w:cs="Arial"/>
          <w:spacing w:val="-4"/>
          <w:sz w:val="20"/>
        </w:rPr>
        <w:t xml:space="preserve"> základ</w:t>
      </w:r>
      <w:r>
        <w:rPr>
          <w:rFonts w:ascii="Trebuchet MS" w:hAnsi="Trebuchet MS" w:cs="Arial"/>
          <w:spacing w:val="-4"/>
          <w:sz w:val="20"/>
        </w:rPr>
        <w:t xml:space="preserve"> plotu</w:t>
      </w:r>
      <w:r w:rsidR="0080121E">
        <w:rPr>
          <w:rFonts w:ascii="Trebuchet MS" w:hAnsi="Trebuchet MS" w:cs="Arial"/>
          <w:spacing w:val="-4"/>
          <w:sz w:val="20"/>
        </w:rPr>
        <w:t xml:space="preserve"> bude na asfaltovou izolaci provedena nadezdívka z betonových tvárnic (prolitých betonem) barvy béžové – pískové šířky 200mm výšky 150 mm ve čtyřech řadách na celkovou výšku 600mm – podezdívka by měla vycházet ca. 300mm nad přilehlý chodník. Ke svislé výztuži R12/400mm bude doplněná vodorovná 2*R8*150mm. Na </w:t>
      </w:r>
      <w:proofErr w:type="spellStart"/>
      <w:r w:rsidR="0080121E">
        <w:rPr>
          <w:rFonts w:ascii="Trebuchet MS" w:hAnsi="Trebuchet MS" w:cs="Arial"/>
          <w:spacing w:val="-4"/>
          <w:sz w:val="20"/>
        </w:rPr>
        <w:t>shlaví</w:t>
      </w:r>
      <w:proofErr w:type="spellEnd"/>
      <w:r w:rsidR="0080121E">
        <w:rPr>
          <w:rFonts w:ascii="Trebuchet MS" w:hAnsi="Trebuchet MS" w:cs="Arial"/>
          <w:spacing w:val="-4"/>
          <w:sz w:val="20"/>
        </w:rPr>
        <w:t xml:space="preserve"> podezdívky budou nalepeny betonové zákrytové desky </w:t>
      </w:r>
      <w:proofErr w:type="spellStart"/>
      <w:r w:rsidR="0080121E">
        <w:rPr>
          <w:rFonts w:ascii="Trebuchet MS" w:hAnsi="Trebuchet MS" w:cs="Arial"/>
          <w:spacing w:val="-4"/>
          <w:sz w:val="20"/>
        </w:rPr>
        <w:t>tl</w:t>
      </w:r>
      <w:proofErr w:type="spellEnd"/>
      <w:r w:rsidR="0080121E">
        <w:rPr>
          <w:rFonts w:ascii="Trebuchet MS" w:hAnsi="Trebuchet MS" w:cs="Arial"/>
          <w:spacing w:val="-4"/>
          <w:sz w:val="20"/>
        </w:rPr>
        <w:t>. 60mm šířky 300mm.</w:t>
      </w:r>
    </w:p>
    <w:p w:rsidR="0080121E" w:rsidRDefault="0080121E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  <w:u w:val="single"/>
        </w:rPr>
      </w:pPr>
      <w:r>
        <w:rPr>
          <w:rFonts w:ascii="Trebuchet MS" w:hAnsi="Trebuchet MS" w:cs="Arial"/>
          <w:spacing w:val="-4"/>
          <w:sz w:val="20"/>
          <w:u w:val="single"/>
        </w:rPr>
        <w:t>Hydroizolace</w:t>
      </w:r>
    </w:p>
    <w:p w:rsidR="00A34499" w:rsidRDefault="00A34499" w:rsidP="00A34499">
      <w:pPr>
        <w:jc w:val="both"/>
        <w:rPr>
          <w:rFonts w:ascii="Trebuchet MS" w:hAnsi="Trebuchet MS" w:cs="Arial"/>
          <w:spacing w:val="-4"/>
          <w:sz w:val="20"/>
        </w:rPr>
      </w:pPr>
    </w:p>
    <w:p w:rsidR="0080121E" w:rsidRDefault="0080121E" w:rsidP="0080121E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Arial"/>
          <w:spacing w:val="-4"/>
          <w:sz w:val="20"/>
        </w:rPr>
        <w:t xml:space="preserve">Na základ bude pod zdivo vložen SBS modifikovaný pás </w:t>
      </w:r>
      <w:proofErr w:type="spellStart"/>
      <w:r>
        <w:rPr>
          <w:rFonts w:ascii="Trebuchet MS" w:hAnsi="Trebuchet MS" w:cs="Arial"/>
          <w:spacing w:val="-4"/>
          <w:sz w:val="20"/>
        </w:rPr>
        <w:t>tl</w:t>
      </w:r>
      <w:proofErr w:type="spellEnd"/>
      <w:r>
        <w:rPr>
          <w:rFonts w:ascii="Trebuchet MS" w:hAnsi="Trebuchet MS" w:cs="Arial"/>
          <w:spacing w:val="-4"/>
          <w:sz w:val="20"/>
        </w:rPr>
        <w:t xml:space="preserve">. 4mm pro zamezení vnikání vlhkosti do soklu. Ze strany chodníku bude pás vyveden </w:t>
      </w:r>
      <w:proofErr w:type="spellStart"/>
      <w:r>
        <w:rPr>
          <w:rFonts w:ascii="Trebuchet MS" w:hAnsi="Trebuchet MS" w:cs="Arial"/>
          <w:spacing w:val="-4"/>
          <w:sz w:val="20"/>
        </w:rPr>
        <w:t>nasvislo</w:t>
      </w:r>
      <w:proofErr w:type="spellEnd"/>
      <w:r>
        <w:rPr>
          <w:rFonts w:ascii="Trebuchet MS" w:hAnsi="Trebuchet MS" w:cs="Arial"/>
          <w:spacing w:val="-4"/>
          <w:sz w:val="20"/>
        </w:rPr>
        <w:t xml:space="preserve"> nad úroveň chodníku a překryt z této strany nopovou folií zataženou pod spáru mezi základem a podezdívkou.</w:t>
      </w:r>
    </w:p>
    <w:p w:rsidR="00A34499" w:rsidRPr="00851105" w:rsidRDefault="00A34499" w:rsidP="00A34499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ab/>
      </w:r>
    </w:p>
    <w:p w:rsidR="00B542D0" w:rsidRDefault="00B542D0" w:rsidP="00B542D0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B542D0" w:rsidRDefault="00B542D0" w:rsidP="00B542D0">
      <w:pPr>
        <w:rPr>
          <w:rFonts w:ascii="Trebuchet MS" w:hAnsi="Trebuchet MS"/>
          <w:sz w:val="20"/>
          <w:szCs w:val="20"/>
        </w:rPr>
      </w:pPr>
    </w:p>
    <w:p w:rsidR="00B542D0" w:rsidRDefault="00B542D0" w:rsidP="00B542D0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Plotová pole jsou tvořena:</w:t>
      </w:r>
    </w:p>
    <w:p w:rsidR="00B542D0" w:rsidRPr="00B0314C" w:rsidRDefault="00B542D0" w:rsidP="00B542D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50*50 </w:t>
      </w:r>
      <w:r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>výšky 170</w:t>
      </w:r>
      <w:r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>
        <w:rPr>
          <w:rFonts w:ascii="Trebuchet MS" w:hAnsi="Trebuchet MS"/>
          <w:bCs/>
          <w:sz w:val="20"/>
          <w:szCs w:val="20"/>
        </w:rPr>
        <w:t>po 2000mm</w:t>
      </w:r>
    </w:p>
    <w:p w:rsidR="00B542D0" w:rsidRPr="00B0314C" w:rsidRDefault="00B542D0" w:rsidP="00B542D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>výplní z ocelových profilů 16*16mm výšky 1200mm</w:t>
      </w:r>
      <w:r>
        <w:rPr>
          <w:rFonts w:ascii="Trebuchet MS" w:hAnsi="Trebuchet MS"/>
          <w:bCs/>
          <w:sz w:val="20"/>
          <w:szCs w:val="20"/>
        </w:rPr>
        <w:t>, počet 15</w:t>
      </w:r>
    </w:p>
    <w:p w:rsidR="00B542D0" w:rsidRPr="00B0314C" w:rsidRDefault="00B542D0" w:rsidP="00B542D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3* ocelový profil příčky 25*15mm</w:t>
      </w:r>
    </w:p>
    <w:p w:rsidR="00B542D0" w:rsidRPr="00B0314C" w:rsidRDefault="00B542D0" w:rsidP="00B542D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profily se zinkovou ochranou, lakované barva antracit</w:t>
      </w:r>
    </w:p>
    <w:p w:rsidR="00B542D0" w:rsidRDefault="00B542D0" w:rsidP="00B542D0">
      <w:pPr>
        <w:jc w:val="both"/>
        <w:rPr>
          <w:rFonts w:ascii="Trebuchet MS" w:hAnsi="Trebuchet MS" w:cs="Arial"/>
          <w:spacing w:val="-4"/>
          <w:sz w:val="20"/>
        </w:rPr>
      </w:pPr>
    </w:p>
    <w:p w:rsidR="00B542D0" w:rsidRPr="00B0314C" w:rsidRDefault="00297C34" w:rsidP="00B542D0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Sloupky budou zabetonovány do podezdívky.</w:t>
      </w:r>
    </w:p>
    <w:p w:rsidR="00B542D0" w:rsidRDefault="00B542D0" w:rsidP="00A34499">
      <w:pPr>
        <w:rPr>
          <w:rFonts w:ascii="Trebuchet MS" w:hAnsi="Trebuchet MS"/>
          <w:bCs/>
          <w:iCs/>
          <w:sz w:val="20"/>
          <w:szCs w:val="20"/>
          <w:u w:val="single"/>
        </w:rPr>
      </w:pPr>
    </w:p>
    <w:p w:rsidR="00A34499" w:rsidRDefault="00297C34" w:rsidP="00A34499">
      <w:pPr>
        <w:rPr>
          <w:rFonts w:ascii="Trebuchet MS" w:hAnsi="Trebuchet MS"/>
          <w:bCs/>
          <w:iCs/>
          <w:sz w:val="20"/>
          <w:szCs w:val="20"/>
          <w:u w:val="single"/>
        </w:rPr>
      </w:pPr>
      <w:r>
        <w:rPr>
          <w:rFonts w:ascii="Trebuchet MS" w:hAnsi="Trebuchet MS"/>
          <w:bCs/>
          <w:iCs/>
          <w:sz w:val="20"/>
          <w:szCs w:val="20"/>
          <w:u w:val="single"/>
        </w:rPr>
        <w:t>Brány, branky</w:t>
      </w:r>
    </w:p>
    <w:p w:rsidR="00A34499" w:rsidRDefault="00A34499" w:rsidP="00A34499">
      <w:pPr>
        <w:rPr>
          <w:rFonts w:ascii="Trebuchet MS" w:hAnsi="Trebuchet MS"/>
          <w:sz w:val="20"/>
          <w:szCs w:val="20"/>
        </w:rPr>
      </w:pPr>
    </w:p>
    <w:p w:rsidR="00A34499" w:rsidRDefault="003A5FD6" w:rsidP="00A34499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Bude osazena nová dvoukřídlá brána – </w:t>
      </w:r>
      <w:r w:rsidR="00297C34">
        <w:rPr>
          <w:rFonts w:ascii="Trebuchet MS" w:hAnsi="Trebuchet MS"/>
          <w:sz w:val="20"/>
          <w:szCs w:val="20"/>
        </w:rPr>
        <w:t>systémová k dodanému oplocení o rozměrech 2000+2000/1500 mm, uzamykatelná na cylindrickou vložku opatřená dolní zástrčí a klikou.</w:t>
      </w:r>
    </w:p>
    <w:p w:rsidR="00A34499" w:rsidRDefault="00A34499" w:rsidP="00A34499">
      <w:pPr>
        <w:rPr>
          <w:rFonts w:ascii="Trebuchet MS" w:hAnsi="Trebuchet MS"/>
          <w:sz w:val="20"/>
          <w:szCs w:val="20"/>
          <w:u w:val="single"/>
        </w:rPr>
      </w:pPr>
    </w:p>
    <w:p w:rsidR="00A34499" w:rsidRDefault="00A34499" w:rsidP="00A34499">
      <w:pPr>
        <w:rPr>
          <w:rFonts w:ascii="Trebuchet MS" w:hAnsi="Trebuchet MS"/>
          <w:sz w:val="20"/>
          <w:szCs w:val="20"/>
          <w:u w:val="single"/>
        </w:rPr>
      </w:pPr>
      <w:r w:rsidRPr="00B74E37">
        <w:rPr>
          <w:rFonts w:ascii="Trebuchet MS" w:hAnsi="Trebuchet MS"/>
          <w:sz w:val="20"/>
          <w:szCs w:val="20"/>
          <w:u w:val="single"/>
        </w:rPr>
        <w:t>Terénní úpravy</w:t>
      </w:r>
    </w:p>
    <w:p w:rsidR="00A34499" w:rsidRPr="00B74E37" w:rsidRDefault="00A34499" w:rsidP="00A34499">
      <w:pPr>
        <w:rPr>
          <w:rFonts w:ascii="Trebuchet MS" w:hAnsi="Trebuchet MS"/>
          <w:sz w:val="20"/>
          <w:szCs w:val="20"/>
          <w:u w:val="single"/>
        </w:rPr>
      </w:pPr>
    </w:p>
    <w:p w:rsidR="00A34499" w:rsidRDefault="00297C34" w:rsidP="00A34499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Budou vyřezány náletové křoviny. Po dokončení prací bude dosypán terén a dodělá se rozebraná část chodníku z původní zámkové dlažby. Přebytečná zemina bude odvezena na skládku.</w:t>
      </w:r>
    </w:p>
    <w:p w:rsidR="00BF4DB8" w:rsidRDefault="00BF4DB8" w:rsidP="00BF4DB8">
      <w:pPr>
        <w:jc w:val="both"/>
        <w:rPr>
          <w:rFonts w:ascii="Trebuchet MS" w:hAnsi="Trebuchet MS" w:cs="Arial"/>
          <w:spacing w:val="-4"/>
          <w:sz w:val="20"/>
        </w:rPr>
      </w:pPr>
    </w:p>
    <w:p w:rsidR="00BF4DB8" w:rsidRDefault="00BF4DB8">
      <w:pPr>
        <w:rPr>
          <w:rFonts w:ascii="Trebuchet MS" w:hAnsi="Trebuchet MS"/>
          <w:sz w:val="20"/>
          <w:szCs w:val="20"/>
        </w:rPr>
      </w:pPr>
    </w:p>
    <w:p w:rsidR="00CA2C3E" w:rsidRDefault="00CA2C3E" w:rsidP="00CA2C3E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ÚSEK C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CA2C3E" w:rsidRDefault="00CA2C3E" w:rsidP="00CA2C3E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bourací práce:</w:t>
      </w: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A2C3E" w:rsidRDefault="00992420" w:rsidP="00CA2C3E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/>
          <w:bCs/>
          <w:sz w:val="20"/>
          <w:szCs w:val="20"/>
        </w:rPr>
        <w:t xml:space="preserve">Stávající drátěné oplocení nad podezdívkou bude odstraněno. </w:t>
      </w:r>
      <w:r w:rsidR="00CA2C3E" w:rsidRPr="00CA2C3E">
        <w:rPr>
          <w:rFonts w:ascii="Trebuchet MS" w:hAnsi="Trebuchet MS" w:cs="Calibri"/>
          <w:sz w:val="20"/>
          <w:szCs w:val="22"/>
        </w:rPr>
        <w:t xml:space="preserve">Budou demontovány vnitřní výplně polí, bude demontována dvoukřídlá brána 2120+2120/1500mm a branka 900/1500mm. </w:t>
      </w:r>
      <w:r w:rsidR="003B46F4">
        <w:rPr>
          <w:rFonts w:ascii="Trebuchet MS" w:hAnsi="Trebuchet MS" w:cs="Calibri"/>
          <w:sz w:val="20"/>
          <w:szCs w:val="22"/>
        </w:rPr>
        <w:t xml:space="preserve">Z brány budou demontovány pohony křídel a zachovány pro instalaci na novou bránu. </w:t>
      </w:r>
      <w:r w:rsidR="00CA2C3E" w:rsidRPr="00CA2C3E">
        <w:rPr>
          <w:rFonts w:ascii="Trebuchet MS" w:hAnsi="Trebuchet MS" w:cs="Calibri"/>
          <w:sz w:val="20"/>
          <w:szCs w:val="22"/>
        </w:rPr>
        <w:t xml:space="preserve">Stávající zákrytové desky </w:t>
      </w:r>
      <w:r>
        <w:rPr>
          <w:rFonts w:ascii="Trebuchet MS" w:hAnsi="Trebuchet MS" w:cs="Calibri"/>
          <w:sz w:val="20"/>
          <w:szCs w:val="22"/>
        </w:rPr>
        <w:t xml:space="preserve">na podezdívce </w:t>
      </w:r>
      <w:r w:rsidR="00CA2C3E" w:rsidRPr="00CA2C3E">
        <w:rPr>
          <w:rFonts w:ascii="Trebuchet MS" w:hAnsi="Trebuchet MS" w:cs="Calibri"/>
          <w:sz w:val="20"/>
          <w:szCs w:val="22"/>
        </w:rPr>
        <w:t>odpadávají</w:t>
      </w:r>
      <w:r>
        <w:rPr>
          <w:rFonts w:ascii="Trebuchet MS" w:hAnsi="Trebuchet MS" w:cs="Calibri"/>
          <w:sz w:val="20"/>
          <w:szCs w:val="22"/>
        </w:rPr>
        <w:t xml:space="preserve"> </w:t>
      </w:r>
      <w:r w:rsidR="00CA2C3E" w:rsidRPr="00CA2C3E">
        <w:rPr>
          <w:rFonts w:ascii="Trebuchet MS" w:hAnsi="Trebuchet MS" w:cs="Calibri"/>
          <w:sz w:val="20"/>
          <w:szCs w:val="22"/>
        </w:rPr>
        <w:t>-</w:t>
      </w:r>
      <w:r>
        <w:rPr>
          <w:rFonts w:ascii="Trebuchet MS" w:hAnsi="Trebuchet MS" w:cs="Calibri"/>
          <w:sz w:val="20"/>
          <w:szCs w:val="22"/>
        </w:rPr>
        <w:t xml:space="preserve"> </w:t>
      </w:r>
      <w:r w:rsidR="00CA2C3E" w:rsidRPr="00CA2C3E">
        <w:rPr>
          <w:rFonts w:ascii="Trebuchet MS" w:hAnsi="Trebuchet MS" w:cs="Calibri"/>
          <w:sz w:val="20"/>
          <w:szCs w:val="22"/>
        </w:rPr>
        <w:t xml:space="preserve">budou </w:t>
      </w:r>
      <w:r>
        <w:rPr>
          <w:rFonts w:ascii="Trebuchet MS" w:hAnsi="Trebuchet MS" w:cs="Calibri"/>
          <w:sz w:val="20"/>
          <w:szCs w:val="22"/>
        </w:rPr>
        <w:t xml:space="preserve">rozebrány, </w:t>
      </w:r>
      <w:r w:rsidR="00CA2C3E" w:rsidRPr="00CA2C3E">
        <w:rPr>
          <w:rFonts w:ascii="Trebuchet MS" w:hAnsi="Trebuchet MS" w:cs="Calibri"/>
          <w:sz w:val="20"/>
          <w:szCs w:val="22"/>
        </w:rPr>
        <w:t>očištěny, popř. doplněny a přilepeny zpět.</w:t>
      </w:r>
    </w:p>
    <w:p w:rsidR="00056B67" w:rsidRPr="00CA2C3E" w:rsidRDefault="00056B67" w:rsidP="00CA2C3E">
      <w:pPr>
        <w:jc w:val="both"/>
        <w:rPr>
          <w:rFonts w:ascii="Trebuchet MS" w:hAnsi="Trebuchet MS" w:cs="Calibri"/>
          <w:sz w:val="20"/>
          <w:szCs w:val="22"/>
        </w:rPr>
      </w:pP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zemní práce</w:t>
      </w: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A2C3E" w:rsidRDefault="003B46F4" w:rsidP="00CA2C3E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 w:cs="Calibri"/>
          <w:sz w:val="20"/>
          <w:szCs w:val="22"/>
        </w:rPr>
        <w:t>V rámci úseku n</w:t>
      </w:r>
      <w:r w:rsidR="00CA2C3E">
        <w:rPr>
          <w:rFonts w:ascii="Trebuchet MS" w:hAnsi="Trebuchet MS" w:cs="Calibri"/>
          <w:sz w:val="20"/>
          <w:szCs w:val="22"/>
        </w:rPr>
        <w:t xml:space="preserve">ejsou </w:t>
      </w:r>
      <w:r>
        <w:rPr>
          <w:rFonts w:ascii="Trebuchet MS" w:hAnsi="Trebuchet MS" w:cs="Calibri"/>
          <w:sz w:val="20"/>
          <w:szCs w:val="22"/>
        </w:rPr>
        <w:t>prováděny.</w:t>
      </w: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A2C3E" w:rsidRDefault="00CA2C3E" w:rsidP="00CA2C3E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</w:t>
      </w:r>
      <w:r w:rsidR="003B46F4">
        <w:rPr>
          <w:rFonts w:ascii="Trebuchet MS" w:hAnsi="Trebuchet MS"/>
          <w:bCs/>
          <w:sz w:val="20"/>
          <w:szCs w:val="20"/>
          <w:u w:val="single"/>
        </w:rPr>
        <w:t>, podezdívky</w:t>
      </w:r>
    </w:p>
    <w:p w:rsidR="00CA2C3E" w:rsidRDefault="00CA2C3E" w:rsidP="00CA2C3E">
      <w:pPr>
        <w:jc w:val="both"/>
        <w:rPr>
          <w:rFonts w:ascii="Trebuchet MS" w:hAnsi="Trebuchet MS" w:cs="Arial"/>
          <w:spacing w:val="-4"/>
          <w:sz w:val="20"/>
        </w:rPr>
      </w:pPr>
    </w:p>
    <w:p w:rsidR="003B46F4" w:rsidRDefault="00056B67" w:rsidP="003B46F4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Arial"/>
          <w:spacing w:val="-4"/>
          <w:sz w:val="20"/>
        </w:rPr>
        <w:t>Zůstávají stávající</w:t>
      </w:r>
      <w:r w:rsidR="003B46F4">
        <w:rPr>
          <w:rFonts w:ascii="Trebuchet MS" w:hAnsi="Trebuchet MS" w:cs="Arial"/>
          <w:spacing w:val="-4"/>
          <w:sz w:val="20"/>
        </w:rPr>
        <w:t xml:space="preserve">. </w:t>
      </w:r>
      <w:r w:rsidR="003B46F4" w:rsidRPr="00CA2C3E">
        <w:rPr>
          <w:rFonts w:ascii="Trebuchet MS" w:hAnsi="Trebuchet MS" w:cs="Calibri"/>
          <w:sz w:val="20"/>
          <w:szCs w:val="22"/>
        </w:rPr>
        <w:t xml:space="preserve">Stávající zákrytové desky </w:t>
      </w:r>
      <w:r w:rsidR="003B46F4">
        <w:rPr>
          <w:rFonts w:ascii="Trebuchet MS" w:hAnsi="Trebuchet MS" w:cs="Calibri"/>
          <w:sz w:val="20"/>
          <w:szCs w:val="22"/>
        </w:rPr>
        <w:t xml:space="preserve">na podezdívce </w:t>
      </w:r>
      <w:r w:rsidR="003B46F4" w:rsidRPr="00CA2C3E">
        <w:rPr>
          <w:rFonts w:ascii="Trebuchet MS" w:hAnsi="Trebuchet MS" w:cs="Calibri"/>
          <w:sz w:val="20"/>
          <w:szCs w:val="22"/>
        </w:rPr>
        <w:t>odpadávají</w:t>
      </w:r>
      <w:r w:rsidR="003B46F4">
        <w:rPr>
          <w:rFonts w:ascii="Trebuchet MS" w:hAnsi="Trebuchet MS" w:cs="Calibri"/>
          <w:sz w:val="20"/>
          <w:szCs w:val="22"/>
        </w:rPr>
        <w:t xml:space="preserve"> </w:t>
      </w:r>
      <w:r w:rsidR="003B46F4" w:rsidRPr="00CA2C3E">
        <w:rPr>
          <w:rFonts w:ascii="Trebuchet MS" w:hAnsi="Trebuchet MS" w:cs="Calibri"/>
          <w:sz w:val="20"/>
          <w:szCs w:val="22"/>
        </w:rPr>
        <w:t>-</w:t>
      </w:r>
      <w:r w:rsidR="003B46F4">
        <w:rPr>
          <w:rFonts w:ascii="Trebuchet MS" w:hAnsi="Trebuchet MS" w:cs="Calibri"/>
          <w:sz w:val="20"/>
          <w:szCs w:val="22"/>
        </w:rPr>
        <w:t xml:space="preserve"> </w:t>
      </w:r>
      <w:r w:rsidR="003B46F4" w:rsidRPr="00CA2C3E">
        <w:rPr>
          <w:rFonts w:ascii="Trebuchet MS" w:hAnsi="Trebuchet MS" w:cs="Calibri"/>
          <w:sz w:val="20"/>
          <w:szCs w:val="22"/>
        </w:rPr>
        <w:t xml:space="preserve">budou </w:t>
      </w:r>
      <w:r w:rsidR="003B46F4">
        <w:rPr>
          <w:rFonts w:ascii="Trebuchet MS" w:hAnsi="Trebuchet MS" w:cs="Calibri"/>
          <w:sz w:val="20"/>
          <w:szCs w:val="22"/>
        </w:rPr>
        <w:t xml:space="preserve">rozebrány, </w:t>
      </w:r>
      <w:r w:rsidR="003B46F4" w:rsidRPr="00CA2C3E">
        <w:rPr>
          <w:rFonts w:ascii="Trebuchet MS" w:hAnsi="Trebuchet MS" w:cs="Calibri"/>
          <w:sz w:val="20"/>
          <w:szCs w:val="22"/>
        </w:rPr>
        <w:t>očištěny, popř. doplněny a přilepeny zpět.</w:t>
      </w:r>
    </w:p>
    <w:p w:rsidR="00CA2C3E" w:rsidRDefault="00CA2C3E" w:rsidP="00CA2C3E">
      <w:pPr>
        <w:jc w:val="both"/>
        <w:rPr>
          <w:rFonts w:ascii="Trebuchet MS" w:hAnsi="Trebuchet MS" w:cs="Arial"/>
          <w:spacing w:val="-4"/>
          <w:sz w:val="20"/>
        </w:rPr>
      </w:pPr>
    </w:p>
    <w:p w:rsidR="00CA2C3E" w:rsidRPr="00851105" w:rsidRDefault="00CA2C3E" w:rsidP="00CA2C3E">
      <w:pPr>
        <w:jc w:val="both"/>
        <w:rPr>
          <w:rFonts w:ascii="Trebuchet MS" w:hAnsi="Trebuchet MS" w:cs="Calibri"/>
          <w:sz w:val="20"/>
          <w:szCs w:val="22"/>
        </w:rPr>
      </w:pPr>
    </w:p>
    <w:p w:rsidR="003B46F4" w:rsidRDefault="003B46F4" w:rsidP="003B46F4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3B46F4" w:rsidRDefault="003B46F4" w:rsidP="003B46F4">
      <w:pPr>
        <w:rPr>
          <w:rFonts w:ascii="Trebuchet MS" w:hAnsi="Trebuchet MS"/>
          <w:sz w:val="20"/>
          <w:szCs w:val="20"/>
        </w:rPr>
      </w:pPr>
    </w:p>
    <w:p w:rsidR="003B46F4" w:rsidRDefault="003B46F4" w:rsidP="003B46F4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Plotová pole jsou tvořena:</w:t>
      </w:r>
    </w:p>
    <w:p w:rsidR="003B46F4" w:rsidRPr="00B0314C" w:rsidRDefault="003B46F4" w:rsidP="003B46F4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50*50 </w:t>
      </w:r>
      <w:r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>výšky 170</w:t>
      </w:r>
      <w:r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>
        <w:rPr>
          <w:rFonts w:ascii="Trebuchet MS" w:hAnsi="Trebuchet MS"/>
          <w:bCs/>
          <w:sz w:val="20"/>
          <w:szCs w:val="20"/>
        </w:rPr>
        <w:t>po 2000mm</w:t>
      </w:r>
    </w:p>
    <w:p w:rsidR="003B46F4" w:rsidRPr="00B0314C" w:rsidRDefault="003B46F4" w:rsidP="003B46F4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>výplní z ocelových profilů 16*16mm výšky 1200mm</w:t>
      </w:r>
      <w:r>
        <w:rPr>
          <w:rFonts w:ascii="Trebuchet MS" w:hAnsi="Trebuchet MS"/>
          <w:bCs/>
          <w:sz w:val="20"/>
          <w:szCs w:val="20"/>
        </w:rPr>
        <w:t>, počet 15</w:t>
      </w:r>
    </w:p>
    <w:p w:rsidR="003B46F4" w:rsidRPr="00B0314C" w:rsidRDefault="003B46F4" w:rsidP="003B46F4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3* ocelový profil příčky 25*15mm</w:t>
      </w:r>
    </w:p>
    <w:p w:rsidR="003B46F4" w:rsidRPr="00B0314C" w:rsidRDefault="003B46F4" w:rsidP="003B46F4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profily se zinkovou ochranou, lakované barva antracit</w:t>
      </w:r>
    </w:p>
    <w:p w:rsidR="003B46F4" w:rsidRDefault="003B46F4" w:rsidP="003B46F4">
      <w:pPr>
        <w:jc w:val="both"/>
        <w:rPr>
          <w:rFonts w:ascii="Trebuchet MS" w:hAnsi="Trebuchet MS" w:cs="Arial"/>
          <w:spacing w:val="-4"/>
          <w:sz w:val="20"/>
        </w:rPr>
      </w:pPr>
    </w:p>
    <w:p w:rsidR="003B46F4" w:rsidRPr="00B0314C" w:rsidRDefault="003B46F4" w:rsidP="003B46F4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Pro sloupky budou do betonového soklu vyvrtány jádrové vrty </w:t>
      </w:r>
      <w:proofErr w:type="spellStart"/>
      <w:r>
        <w:rPr>
          <w:rFonts w:ascii="Trebuchet MS" w:hAnsi="Trebuchet MS" w:cs="Arial"/>
          <w:spacing w:val="-4"/>
          <w:sz w:val="20"/>
        </w:rPr>
        <w:t>pr</w:t>
      </w:r>
      <w:proofErr w:type="spellEnd"/>
      <w:r>
        <w:rPr>
          <w:rFonts w:ascii="Trebuchet MS" w:hAnsi="Trebuchet MS" w:cs="Arial"/>
          <w:spacing w:val="-4"/>
          <w:sz w:val="20"/>
        </w:rPr>
        <w:t>. 70 mm hloubky 500mm, sloupky budou osazeny zaklínovány a zality expanzní maltou</w:t>
      </w:r>
    </w:p>
    <w:p w:rsidR="003B46F4" w:rsidRDefault="003B46F4" w:rsidP="00CA2C3E">
      <w:pPr>
        <w:rPr>
          <w:rFonts w:ascii="Trebuchet MS" w:hAnsi="Trebuchet MS"/>
          <w:bCs/>
          <w:iCs/>
          <w:sz w:val="20"/>
          <w:szCs w:val="20"/>
          <w:u w:val="single"/>
        </w:rPr>
      </w:pPr>
    </w:p>
    <w:p w:rsidR="00CA2C3E" w:rsidRDefault="003B46F4" w:rsidP="00CA2C3E">
      <w:pPr>
        <w:rPr>
          <w:rFonts w:ascii="Trebuchet MS" w:hAnsi="Trebuchet MS"/>
          <w:bCs/>
          <w:iCs/>
          <w:sz w:val="20"/>
          <w:szCs w:val="20"/>
          <w:u w:val="single"/>
        </w:rPr>
      </w:pPr>
      <w:r>
        <w:rPr>
          <w:rFonts w:ascii="Trebuchet MS" w:hAnsi="Trebuchet MS"/>
          <w:bCs/>
          <w:iCs/>
          <w:sz w:val="20"/>
          <w:szCs w:val="20"/>
          <w:u w:val="single"/>
        </w:rPr>
        <w:t>Brány branky</w:t>
      </w:r>
    </w:p>
    <w:p w:rsidR="00CA2C3E" w:rsidRDefault="00CA2C3E" w:rsidP="00CA2C3E">
      <w:pPr>
        <w:rPr>
          <w:rFonts w:ascii="Trebuchet MS" w:hAnsi="Trebuchet MS"/>
          <w:sz w:val="20"/>
          <w:szCs w:val="20"/>
        </w:rPr>
      </w:pPr>
    </w:p>
    <w:p w:rsidR="003B46F4" w:rsidRDefault="003B46F4" w:rsidP="003B46F4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Bude osazena nová dvoukřídlá brána – v provedení k dodanému oplocení, pozor bude mít atypický rozměr  </w:t>
      </w:r>
      <w:r w:rsidRPr="00CA2C3E">
        <w:rPr>
          <w:rFonts w:ascii="Trebuchet MS" w:hAnsi="Trebuchet MS" w:cs="Calibri"/>
          <w:sz w:val="20"/>
          <w:szCs w:val="22"/>
        </w:rPr>
        <w:t xml:space="preserve">2120+2120/1500mm </w:t>
      </w:r>
      <w:r>
        <w:rPr>
          <w:rFonts w:ascii="Trebuchet MS" w:hAnsi="Trebuchet MS" w:cs="Calibri"/>
          <w:sz w:val="20"/>
          <w:szCs w:val="22"/>
        </w:rPr>
        <w:t xml:space="preserve">s úpravou pro osazení původních pohonů křídel brány. Na bránu budou namontovány původní pohony křídel a brána zprovozněna. Branka bude dodána systémová k oplocení šířky 900 mm výšky 1500mm. Branka bude mít seřizovací panty, </w:t>
      </w:r>
      <w:r>
        <w:rPr>
          <w:rFonts w:ascii="Trebuchet MS" w:hAnsi="Trebuchet MS"/>
          <w:sz w:val="20"/>
          <w:szCs w:val="20"/>
        </w:rPr>
        <w:t>uzamykatelná na cylindrickou vložku opatřená klikou. Brána i branka budou instalovány do stávajících betonových sloupků oplocení.</w:t>
      </w:r>
    </w:p>
    <w:p w:rsidR="00CA2C3E" w:rsidRDefault="00CA2C3E" w:rsidP="00CA2C3E">
      <w:pPr>
        <w:rPr>
          <w:rFonts w:ascii="Trebuchet MS" w:hAnsi="Trebuchet MS"/>
          <w:sz w:val="20"/>
          <w:szCs w:val="20"/>
          <w:u w:val="single"/>
        </w:rPr>
      </w:pPr>
    </w:p>
    <w:p w:rsidR="00056B67" w:rsidRDefault="00056B67" w:rsidP="00CA2C3E">
      <w:pPr>
        <w:rPr>
          <w:rFonts w:ascii="Trebuchet MS" w:hAnsi="Trebuchet MS"/>
          <w:sz w:val="20"/>
          <w:szCs w:val="20"/>
          <w:u w:val="single"/>
        </w:rPr>
      </w:pPr>
    </w:p>
    <w:p w:rsidR="00CA2C3E" w:rsidRDefault="00CA2C3E" w:rsidP="00CA2C3E">
      <w:pPr>
        <w:rPr>
          <w:rFonts w:ascii="Trebuchet MS" w:hAnsi="Trebuchet MS"/>
          <w:sz w:val="20"/>
          <w:szCs w:val="20"/>
          <w:u w:val="single"/>
        </w:rPr>
      </w:pPr>
      <w:r w:rsidRPr="00B74E37">
        <w:rPr>
          <w:rFonts w:ascii="Trebuchet MS" w:hAnsi="Trebuchet MS"/>
          <w:sz w:val="20"/>
          <w:szCs w:val="20"/>
          <w:u w:val="single"/>
        </w:rPr>
        <w:t>Terénní úpravy</w:t>
      </w:r>
    </w:p>
    <w:p w:rsidR="00CA2C3E" w:rsidRPr="00B74E37" w:rsidRDefault="00CA2C3E" w:rsidP="00CA2C3E">
      <w:pPr>
        <w:rPr>
          <w:rFonts w:ascii="Trebuchet MS" w:hAnsi="Trebuchet MS"/>
          <w:sz w:val="20"/>
          <w:szCs w:val="20"/>
          <w:u w:val="single"/>
        </w:rPr>
      </w:pPr>
    </w:p>
    <w:p w:rsidR="00CA2C3E" w:rsidRDefault="003B46F4" w:rsidP="00CA2C3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 ukončení prací bude dorovnán terén.</w:t>
      </w:r>
    </w:p>
    <w:p w:rsidR="00CA2C3E" w:rsidRPr="00BF4DB8" w:rsidRDefault="00CA2C3E" w:rsidP="00CA2C3E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ÚSEK D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C242F3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bourací práce:</w:t>
      </w: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/>
          <w:bCs/>
          <w:sz w:val="20"/>
          <w:szCs w:val="20"/>
        </w:rPr>
        <w:t xml:space="preserve">Budou demontovány všechny kovová plotová pole včetně sloupků, vybourány betonové sokle mezi sloupky a betonové patky sloupků. </w:t>
      </w:r>
      <w:r>
        <w:rPr>
          <w:rFonts w:ascii="Trebuchet MS" w:hAnsi="Trebuchet MS" w:cs="Calibri"/>
          <w:sz w:val="20"/>
          <w:szCs w:val="22"/>
        </w:rPr>
        <w:t>Celková délka úseku je 49,6 m.</w:t>
      </w:r>
    </w:p>
    <w:p w:rsidR="00C242F3" w:rsidRPr="00CA2C3E" w:rsidRDefault="00C242F3" w:rsidP="00C242F3">
      <w:pPr>
        <w:jc w:val="both"/>
        <w:rPr>
          <w:rFonts w:ascii="Trebuchet MS" w:hAnsi="Trebuchet MS" w:cs="Calibri"/>
          <w:sz w:val="20"/>
          <w:szCs w:val="22"/>
        </w:rPr>
      </w:pP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zemní práce</w:t>
      </w: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 w:cs="Calibri"/>
          <w:sz w:val="20"/>
          <w:szCs w:val="22"/>
        </w:rPr>
        <w:t>Budou provedeny výkopy pro základové patky nového oplocení</w:t>
      </w:r>
      <w:r w:rsidR="00476181">
        <w:rPr>
          <w:rFonts w:ascii="Trebuchet MS" w:hAnsi="Trebuchet MS" w:cs="Calibri"/>
          <w:sz w:val="20"/>
          <w:szCs w:val="22"/>
        </w:rPr>
        <w:t xml:space="preserve"> o rozměru 300*300*800mm </w:t>
      </w: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</w:t>
      </w:r>
    </w:p>
    <w:p w:rsidR="00C242F3" w:rsidRDefault="00C242F3" w:rsidP="00C242F3">
      <w:pPr>
        <w:jc w:val="both"/>
        <w:rPr>
          <w:rFonts w:ascii="Trebuchet MS" w:hAnsi="Trebuchet MS" w:cs="Arial"/>
          <w:spacing w:val="-4"/>
          <w:sz w:val="20"/>
        </w:rPr>
      </w:pPr>
    </w:p>
    <w:p w:rsidR="00C242F3" w:rsidRDefault="00C242F3" w:rsidP="00C242F3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Budou provedeny nové</w:t>
      </w:r>
      <w:r w:rsidR="00476181">
        <w:rPr>
          <w:rFonts w:ascii="Trebuchet MS" w:hAnsi="Trebuchet MS" w:cs="Arial"/>
          <w:spacing w:val="-4"/>
          <w:sz w:val="20"/>
        </w:rPr>
        <w:t xml:space="preserve"> základové patky 300x300x800 mm z betonu </w:t>
      </w:r>
      <w:r w:rsidR="00476181">
        <w:rPr>
          <w:rFonts w:ascii="Trebuchet MS" w:hAnsi="Trebuchet MS" w:cs="Calibri"/>
          <w:sz w:val="20"/>
          <w:szCs w:val="22"/>
        </w:rPr>
        <w:t>C20/25 XC2/XF1.</w:t>
      </w:r>
      <w:r w:rsidR="00F50B12">
        <w:rPr>
          <w:rFonts w:ascii="Trebuchet MS" w:hAnsi="Trebuchet MS" w:cs="Calibri"/>
          <w:sz w:val="20"/>
          <w:szCs w:val="22"/>
        </w:rPr>
        <w:t xml:space="preserve"> </w:t>
      </w:r>
      <w:r w:rsidR="00F50B12" w:rsidRPr="00E032B9">
        <w:rPr>
          <w:rFonts w:ascii="Trebuchet MS" w:hAnsi="Trebuchet MS" w:cs="Arial"/>
          <w:spacing w:val="-4"/>
          <w:sz w:val="20"/>
          <w:szCs w:val="20"/>
        </w:rPr>
        <w:t>Před zahájením stavby musí být sítě vytyčeny jejich správci</w:t>
      </w:r>
      <w:r w:rsidR="003E6B52">
        <w:rPr>
          <w:rFonts w:ascii="Trebuchet MS" w:hAnsi="Trebuchet MS" w:cs="Arial"/>
          <w:spacing w:val="-4"/>
          <w:sz w:val="20"/>
          <w:szCs w:val="20"/>
        </w:rPr>
        <w:t>. P</w:t>
      </w:r>
      <w:r w:rsidR="00F50B12">
        <w:rPr>
          <w:rFonts w:ascii="Trebuchet MS" w:hAnsi="Trebuchet MS" w:cs="Arial"/>
          <w:spacing w:val="-4"/>
          <w:sz w:val="20"/>
          <w:szCs w:val="20"/>
        </w:rPr>
        <w:t xml:space="preserve">odle přesného vytyčení na stavbě bude poloha patek upravena, aby nekolidovala s vedením teplovodu a dále s vedením NN – </w:t>
      </w:r>
      <w:r w:rsidR="003E6B52">
        <w:rPr>
          <w:rFonts w:ascii="Trebuchet MS" w:hAnsi="Trebuchet MS" w:cs="Arial"/>
          <w:spacing w:val="-4"/>
          <w:sz w:val="20"/>
          <w:szCs w:val="20"/>
        </w:rPr>
        <w:t>ČEZ, kde patky</w:t>
      </w:r>
      <w:r w:rsidR="00F50B12">
        <w:rPr>
          <w:rFonts w:ascii="Trebuchet MS" w:hAnsi="Trebuchet MS" w:cs="Arial"/>
          <w:spacing w:val="-4"/>
          <w:sz w:val="20"/>
          <w:szCs w:val="20"/>
        </w:rPr>
        <w:t xml:space="preserve"> budou umístěny mimo ochranné pásmo (1m od kabelu).</w:t>
      </w:r>
    </w:p>
    <w:p w:rsidR="00C242F3" w:rsidRDefault="00C242F3" w:rsidP="00C242F3">
      <w:pPr>
        <w:jc w:val="both"/>
        <w:rPr>
          <w:rFonts w:ascii="Trebuchet MS" w:hAnsi="Trebuchet MS" w:cs="Arial"/>
          <w:spacing w:val="-4"/>
          <w:sz w:val="20"/>
        </w:rPr>
      </w:pPr>
    </w:p>
    <w:p w:rsidR="001A351D" w:rsidRDefault="001A351D" w:rsidP="001A351D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1A351D" w:rsidRDefault="001A351D" w:rsidP="001A351D">
      <w:pPr>
        <w:rPr>
          <w:rFonts w:ascii="Trebuchet MS" w:hAnsi="Trebuchet MS"/>
          <w:sz w:val="20"/>
          <w:szCs w:val="20"/>
        </w:rPr>
      </w:pPr>
    </w:p>
    <w:p w:rsidR="001A351D" w:rsidRDefault="001A351D" w:rsidP="001A351D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Plotová pole jsou tvořena:</w:t>
      </w:r>
    </w:p>
    <w:p w:rsidR="001A351D" w:rsidRPr="00F34D91" w:rsidRDefault="001A351D" w:rsidP="001A351D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</w:t>
      </w:r>
      <w:r w:rsidR="00F34D91">
        <w:rPr>
          <w:rFonts w:ascii="Trebuchet MS" w:hAnsi="Trebuchet MS"/>
          <w:bCs/>
          <w:sz w:val="20"/>
          <w:szCs w:val="20"/>
        </w:rPr>
        <w:t>60</w:t>
      </w:r>
      <w:r w:rsidRPr="00B0314C">
        <w:rPr>
          <w:rFonts w:ascii="Trebuchet MS" w:hAnsi="Trebuchet MS"/>
          <w:bCs/>
          <w:sz w:val="20"/>
          <w:szCs w:val="20"/>
        </w:rPr>
        <w:t>*</w:t>
      </w:r>
      <w:r w:rsidR="00F34D91">
        <w:rPr>
          <w:rFonts w:ascii="Trebuchet MS" w:hAnsi="Trebuchet MS"/>
          <w:bCs/>
          <w:sz w:val="20"/>
          <w:szCs w:val="20"/>
        </w:rPr>
        <w:t>4</w:t>
      </w:r>
      <w:r w:rsidRPr="00B0314C">
        <w:rPr>
          <w:rFonts w:ascii="Trebuchet MS" w:hAnsi="Trebuchet MS"/>
          <w:bCs/>
          <w:sz w:val="20"/>
          <w:szCs w:val="20"/>
        </w:rPr>
        <w:t>0</w:t>
      </w:r>
      <w:r w:rsidR="00F34D91">
        <w:rPr>
          <w:rFonts w:ascii="Trebuchet MS" w:hAnsi="Trebuchet MS"/>
          <w:bCs/>
          <w:sz w:val="20"/>
          <w:szCs w:val="20"/>
        </w:rPr>
        <w:t>/1,5</w:t>
      </w:r>
      <w:r w:rsidRPr="00B0314C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 xml:space="preserve">výšky </w:t>
      </w:r>
      <w:r w:rsidR="00F34D91">
        <w:rPr>
          <w:rFonts w:ascii="Trebuchet MS" w:hAnsi="Trebuchet MS"/>
          <w:bCs/>
          <w:sz w:val="20"/>
          <w:szCs w:val="20"/>
        </w:rPr>
        <w:t>20</w:t>
      </w:r>
      <w:r w:rsidRPr="00B0314C">
        <w:rPr>
          <w:rFonts w:ascii="Trebuchet MS" w:hAnsi="Trebuchet MS"/>
          <w:bCs/>
          <w:sz w:val="20"/>
          <w:szCs w:val="20"/>
        </w:rPr>
        <w:t>0</w:t>
      </w:r>
      <w:r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>
        <w:rPr>
          <w:rFonts w:ascii="Trebuchet MS" w:hAnsi="Trebuchet MS"/>
          <w:bCs/>
          <w:sz w:val="20"/>
          <w:szCs w:val="20"/>
        </w:rPr>
        <w:t>po 2</w:t>
      </w:r>
      <w:r w:rsidR="00F34D91">
        <w:rPr>
          <w:rFonts w:ascii="Trebuchet MS" w:hAnsi="Trebuchet MS"/>
          <w:bCs/>
          <w:sz w:val="20"/>
          <w:szCs w:val="20"/>
        </w:rPr>
        <w:t>5</w:t>
      </w:r>
      <w:r>
        <w:rPr>
          <w:rFonts w:ascii="Trebuchet MS" w:hAnsi="Trebuchet MS"/>
          <w:bCs/>
          <w:sz w:val="20"/>
          <w:szCs w:val="20"/>
        </w:rPr>
        <w:t>00mm</w:t>
      </w:r>
      <w:r w:rsidR="00F34D91">
        <w:rPr>
          <w:rFonts w:ascii="Trebuchet MS" w:hAnsi="Trebuchet MS"/>
          <w:bCs/>
          <w:sz w:val="20"/>
          <w:szCs w:val="20"/>
        </w:rPr>
        <w:t xml:space="preserve"> – bude zabetonováno 500mm sloupku</w:t>
      </w:r>
    </w:p>
    <w:p w:rsidR="00F34D91" w:rsidRPr="00B0314C" w:rsidRDefault="00F34D91" w:rsidP="001A351D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 xml:space="preserve">na sloupky přes držáky ze zinkovaného plechu (horní barva antracit) budou osazeny </w:t>
      </w:r>
      <w:proofErr w:type="spellStart"/>
      <w:r>
        <w:rPr>
          <w:rFonts w:ascii="Trebuchet MS" w:hAnsi="Trebuchet MS"/>
          <w:bCs/>
          <w:sz w:val="20"/>
          <w:szCs w:val="20"/>
        </w:rPr>
        <w:t>podhrabové</w:t>
      </w:r>
      <w:proofErr w:type="spellEnd"/>
      <w:r>
        <w:rPr>
          <w:rFonts w:ascii="Trebuchet MS" w:hAnsi="Trebuchet MS"/>
          <w:bCs/>
          <w:sz w:val="20"/>
          <w:szCs w:val="20"/>
        </w:rPr>
        <w:t xml:space="preserve"> desky výšky 300mm/ tl.50mm </w:t>
      </w:r>
    </w:p>
    <w:p w:rsidR="00F34D91" w:rsidRPr="00F34D91" w:rsidRDefault="001A351D" w:rsidP="001A351D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F34D91">
        <w:rPr>
          <w:rFonts w:ascii="Trebuchet MS" w:hAnsi="Trebuchet MS"/>
          <w:bCs/>
          <w:sz w:val="20"/>
          <w:szCs w:val="20"/>
        </w:rPr>
        <w:t>výplní z</w:t>
      </w:r>
      <w:r w:rsidR="00F34D91" w:rsidRPr="00F34D91">
        <w:rPr>
          <w:rFonts w:ascii="Trebuchet MS" w:hAnsi="Trebuchet MS"/>
          <w:bCs/>
          <w:sz w:val="20"/>
          <w:szCs w:val="20"/>
        </w:rPr>
        <w:t>e svařovaného panelu 3D s prolisem – zinkovaný</w:t>
      </w:r>
      <w:r w:rsidR="00F34D91">
        <w:rPr>
          <w:rFonts w:ascii="Trebuchet MS" w:hAnsi="Trebuchet MS"/>
          <w:bCs/>
          <w:sz w:val="20"/>
          <w:szCs w:val="20"/>
        </w:rPr>
        <w:t>,</w:t>
      </w:r>
      <w:r w:rsidR="00F34D91" w:rsidRPr="00F34D91">
        <w:rPr>
          <w:rFonts w:ascii="Trebuchet MS" w:hAnsi="Trebuchet MS"/>
          <w:bCs/>
          <w:sz w:val="20"/>
          <w:szCs w:val="20"/>
        </w:rPr>
        <w:t xml:space="preserve"> </w:t>
      </w:r>
      <w:proofErr w:type="spellStart"/>
      <w:r w:rsidR="00F34D91" w:rsidRPr="00F34D91">
        <w:rPr>
          <w:rFonts w:ascii="Trebuchet MS" w:hAnsi="Trebuchet MS"/>
          <w:bCs/>
          <w:sz w:val="20"/>
          <w:szCs w:val="20"/>
        </w:rPr>
        <w:t>poplastovaný</w:t>
      </w:r>
      <w:proofErr w:type="spellEnd"/>
      <w:r w:rsidR="00F34D91" w:rsidRPr="00F34D91">
        <w:rPr>
          <w:rFonts w:ascii="Trebuchet MS" w:hAnsi="Trebuchet MS"/>
          <w:bCs/>
          <w:sz w:val="20"/>
          <w:szCs w:val="20"/>
        </w:rPr>
        <w:t xml:space="preserve"> drát </w:t>
      </w:r>
      <w:proofErr w:type="spellStart"/>
      <w:r w:rsidR="00F34D91" w:rsidRPr="00F34D91">
        <w:rPr>
          <w:rFonts w:ascii="Trebuchet MS" w:hAnsi="Trebuchet MS"/>
          <w:bCs/>
          <w:sz w:val="20"/>
          <w:szCs w:val="20"/>
        </w:rPr>
        <w:t>tl</w:t>
      </w:r>
      <w:proofErr w:type="spellEnd"/>
      <w:r w:rsidR="00F34D91" w:rsidRPr="00F34D91">
        <w:rPr>
          <w:rFonts w:ascii="Trebuchet MS" w:hAnsi="Trebuchet MS"/>
          <w:bCs/>
          <w:sz w:val="20"/>
          <w:szCs w:val="20"/>
        </w:rPr>
        <w:t xml:space="preserve">. 5mm </w:t>
      </w:r>
      <w:r w:rsidR="00F34D91">
        <w:rPr>
          <w:rFonts w:ascii="Trebuchet MS" w:hAnsi="Trebuchet MS"/>
          <w:bCs/>
          <w:sz w:val="20"/>
          <w:szCs w:val="20"/>
        </w:rPr>
        <w:t>, oka 50*200mm</w:t>
      </w:r>
      <w:r w:rsidR="00080970">
        <w:rPr>
          <w:rFonts w:ascii="Trebuchet MS" w:hAnsi="Trebuchet MS"/>
          <w:bCs/>
          <w:sz w:val="20"/>
          <w:szCs w:val="20"/>
        </w:rPr>
        <w:t>, výška 1230mm</w:t>
      </w:r>
    </w:p>
    <w:p w:rsidR="001A351D" w:rsidRPr="00F34D91" w:rsidRDefault="001A351D" w:rsidP="001A351D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 xml:space="preserve">profily se zinkovou ochranou, </w:t>
      </w:r>
      <w:r w:rsidR="00F34D91">
        <w:rPr>
          <w:rFonts w:ascii="Trebuchet MS" w:hAnsi="Trebuchet MS"/>
          <w:bCs/>
          <w:sz w:val="20"/>
          <w:szCs w:val="20"/>
        </w:rPr>
        <w:t>poplastované,</w:t>
      </w:r>
      <w:r>
        <w:rPr>
          <w:rFonts w:ascii="Trebuchet MS" w:hAnsi="Trebuchet MS"/>
          <w:bCs/>
          <w:sz w:val="20"/>
          <w:szCs w:val="20"/>
        </w:rPr>
        <w:t xml:space="preserve"> barva antracit</w:t>
      </w:r>
    </w:p>
    <w:p w:rsidR="00F34D91" w:rsidRDefault="00F34D91" w:rsidP="00F34D91">
      <w:pPr>
        <w:jc w:val="both"/>
        <w:rPr>
          <w:rFonts w:ascii="Trebuchet MS" w:hAnsi="Trebuchet MS" w:cs="Arial"/>
          <w:spacing w:val="-4"/>
          <w:sz w:val="20"/>
        </w:rPr>
      </w:pPr>
    </w:p>
    <w:p w:rsidR="00F34D91" w:rsidRPr="00F34D91" w:rsidRDefault="00F34D91" w:rsidP="00F34D91">
      <w:pPr>
        <w:jc w:val="both"/>
        <w:rPr>
          <w:rFonts w:ascii="Trebuchet MS" w:hAnsi="Trebuchet MS" w:cs="Arial"/>
          <w:spacing w:val="-4"/>
          <w:sz w:val="20"/>
        </w:rPr>
      </w:pPr>
      <w:proofErr w:type="spellStart"/>
      <w:r>
        <w:rPr>
          <w:rFonts w:ascii="Trebuchet MS" w:hAnsi="Trebuchet MS" w:cs="Arial"/>
          <w:spacing w:val="-4"/>
          <w:sz w:val="20"/>
        </w:rPr>
        <w:t>Podhrabové</w:t>
      </w:r>
      <w:proofErr w:type="spellEnd"/>
      <w:r>
        <w:rPr>
          <w:rFonts w:ascii="Trebuchet MS" w:hAnsi="Trebuchet MS" w:cs="Arial"/>
          <w:spacing w:val="-4"/>
          <w:sz w:val="20"/>
        </w:rPr>
        <w:t xml:space="preserve"> desky tvoří v tomto úseku částečně opěru pro terénní schodek.</w:t>
      </w:r>
    </w:p>
    <w:p w:rsidR="001A351D" w:rsidRDefault="001A351D" w:rsidP="00C242F3">
      <w:pPr>
        <w:rPr>
          <w:rFonts w:ascii="Trebuchet MS" w:hAnsi="Trebuchet MS"/>
          <w:bCs/>
          <w:iCs/>
          <w:sz w:val="20"/>
          <w:szCs w:val="20"/>
          <w:u w:val="single"/>
        </w:rPr>
      </w:pPr>
    </w:p>
    <w:p w:rsidR="00F57B1C" w:rsidRDefault="00F57B1C" w:rsidP="00F57B1C">
      <w:pPr>
        <w:rPr>
          <w:rFonts w:ascii="Trebuchet MS" w:hAnsi="Trebuchet MS"/>
          <w:bCs/>
          <w:iCs/>
          <w:sz w:val="20"/>
          <w:szCs w:val="20"/>
          <w:u w:val="single"/>
        </w:rPr>
      </w:pPr>
    </w:p>
    <w:p w:rsidR="00F57B1C" w:rsidRDefault="00F57B1C" w:rsidP="00F57B1C">
      <w:pPr>
        <w:rPr>
          <w:rFonts w:ascii="Trebuchet MS" w:hAnsi="Trebuchet MS"/>
          <w:bCs/>
          <w:iCs/>
          <w:sz w:val="20"/>
          <w:szCs w:val="20"/>
          <w:u w:val="single"/>
        </w:rPr>
      </w:pPr>
      <w:r>
        <w:rPr>
          <w:rFonts w:ascii="Trebuchet MS" w:hAnsi="Trebuchet MS"/>
          <w:bCs/>
          <w:iCs/>
          <w:sz w:val="20"/>
          <w:szCs w:val="20"/>
          <w:u w:val="single"/>
        </w:rPr>
        <w:t>Brány, branky</w:t>
      </w:r>
    </w:p>
    <w:p w:rsidR="00F57B1C" w:rsidRDefault="00F57B1C" w:rsidP="00F57B1C">
      <w:pPr>
        <w:rPr>
          <w:rFonts w:ascii="Trebuchet MS" w:hAnsi="Trebuchet MS"/>
          <w:sz w:val="20"/>
          <w:szCs w:val="20"/>
        </w:rPr>
      </w:pPr>
    </w:p>
    <w:p w:rsidR="00F57B1C" w:rsidRDefault="00F57B1C" w:rsidP="00F57B1C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Bude osazena nová dvoukřídlá brána – systémová k dodanému oplocení z 3D panelu o rozměrech 2000+2000/1500 mm, uzamykatelná na cylindrickou vložku opatřená dolní zástrčí a klikou.</w:t>
      </w:r>
    </w:p>
    <w:p w:rsidR="00F57B1C" w:rsidRDefault="00F57B1C" w:rsidP="00C242F3">
      <w:pPr>
        <w:rPr>
          <w:rFonts w:ascii="Trebuchet MS" w:hAnsi="Trebuchet MS"/>
          <w:bCs/>
          <w:iCs/>
          <w:sz w:val="20"/>
          <w:szCs w:val="20"/>
          <w:u w:val="single"/>
        </w:rPr>
      </w:pPr>
    </w:p>
    <w:p w:rsidR="00C242F3" w:rsidRDefault="00C242F3" w:rsidP="00C242F3">
      <w:pPr>
        <w:rPr>
          <w:rFonts w:ascii="Trebuchet MS" w:hAnsi="Trebuchet MS"/>
          <w:sz w:val="20"/>
          <w:szCs w:val="20"/>
          <w:u w:val="single"/>
        </w:rPr>
      </w:pPr>
      <w:r w:rsidRPr="00B74E37">
        <w:rPr>
          <w:rFonts w:ascii="Trebuchet MS" w:hAnsi="Trebuchet MS"/>
          <w:sz w:val="20"/>
          <w:szCs w:val="20"/>
          <w:u w:val="single"/>
        </w:rPr>
        <w:t>Terénní úpravy</w:t>
      </w:r>
    </w:p>
    <w:p w:rsidR="00C242F3" w:rsidRPr="00B74E37" w:rsidRDefault="00C242F3" w:rsidP="00C242F3">
      <w:pPr>
        <w:rPr>
          <w:rFonts w:ascii="Trebuchet MS" w:hAnsi="Trebuchet MS"/>
          <w:sz w:val="20"/>
          <w:szCs w:val="20"/>
          <w:u w:val="single"/>
        </w:rPr>
      </w:pPr>
    </w:p>
    <w:p w:rsidR="00C242F3" w:rsidRDefault="00F57B1C" w:rsidP="00C242F3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 dokončení prací b</w:t>
      </w:r>
      <w:r w:rsidR="00C242F3">
        <w:rPr>
          <w:rFonts w:ascii="Trebuchet MS" w:hAnsi="Trebuchet MS"/>
          <w:sz w:val="20"/>
          <w:szCs w:val="20"/>
        </w:rPr>
        <w:t xml:space="preserve">udou dorovnány terénní nerovnosti. Bude proveden podsyp </w:t>
      </w:r>
      <w:proofErr w:type="spellStart"/>
      <w:r w:rsidR="00C242F3">
        <w:rPr>
          <w:rFonts w:ascii="Trebuchet MS" w:hAnsi="Trebuchet MS"/>
          <w:sz w:val="20"/>
          <w:szCs w:val="20"/>
        </w:rPr>
        <w:t>podhrabových</w:t>
      </w:r>
      <w:proofErr w:type="spellEnd"/>
      <w:r w:rsidR="00C242F3">
        <w:rPr>
          <w:rFonts w:ascii="Trebuchet MS" w:hAnsi="Trebuchet MS"/>
          <w:sz w:val="20"/>
          <w:szCs w:val="20"/>
        </w:rPr>
        <w:t xml:space="preserve"> desek na východní straně úseku.</w:t>
      </w:r>
    </w:p>
    <w:p w:rsidR="00C242F3" w:rsidRPr="00BF4DB8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242F3" w:rsidRDefault="00C242F3" w:rsidP="00C242F3">
      <w:pPr>
        <w:rPr>
          <w:rFonts w:ascii="Trebuchet MS" w:hAnsi="Trebuchet MS"/>
          <w:sz w:val="20"/>
          <w:szCs w:val="20"/>
        </w:rPr>
      </w:pPr>
    </w:p>
    <w:p w:rsidR="00D67126" w:rsidRDefault="00D67126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C242F3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ÚSEK E</w:t>
      </w:r>
      <w:r w:rsidRPr="00BF4DB8">
        <w:rPr>
          <w:rFonts w:ascii="Trebuchet MS" w:hAnsi="Trebuchet MS"/>
          <w:b/>
          <w:bCs/>
          <w:sz w:val="20"/>
          <w:szCs w:val="20"/>
          <w:u w:val="single"/>
        </w:rPr>
        <w:t>:</w:t>
      </w:r>
    </w:p>
    <w:p w:rsidR="00C242F3" w:rsidRDefault="00C242F3" w:rsidP="00C242F3">
      <w:pPr>
        <w:jc w:val="both"/>
        <w:rPr>
          <w:rFonts w:ascii="Trebuchet MS" w:hAnsi="Trebuchet MS"/>
          <w:b/>
          <w:bCs/>
          <w:sz w:val="20"/>
          <w:szCs w:val="20"/>
          <w:u w:val="single"/>
        </w:rPr>
      </w:pP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bourací práce:</w:t>
      </w: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F50B12" w:rsidRPr="009F7115" w:rsidRDefault="00F50B12" w:rsidP="00F50B12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Stávající kovové oplocení nad podezdívkou bude odstraněno. Celková délka úseku je 8m.</w:t>
      </w: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zemní práce</w:t>
      </w: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 w:cs="Calibri"/>
          <w:sz w:val="20"/>
          <w:szCs w:val="22"/>
        </w:rPr>
        <w:t xml:space="preserve">V tomto úseku nebudou zemní práce realizovány. </w:t>
      </w:r>
    </w:p>
    <w:p w:rsidR="0059144F" w:rsidRDefault="0059144F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</w:p>
    <w:p w:rsidR="00F50B12" w:rsidRDefault="00F50B12" w:rsidP="00F50B12">
      <w:pPr>
        <w:jc w:val="both"/>
        <w:rPr>
          <w:rFonts w:ascii="Trebuchet MS" w:hAnsi="Trebuchet MS"/>
          <w:bCs/>
          <w:sz w:val="20"/>
          <w:szCs w:val="20"/>
          <w:u w:val="single"/>
        </w:rPr>
      </w:pPr>
      <w:r>
        <w:rPr>
          <w:rFonts w:ascii="Trebuchet MS" w:hAnsi="Trebuchet MS"/>
          <w:bCs/>
          <w:sz w:val="20"/>
          <w:szCs w:val="20"/>
          <w:u w:val="single"/>
        </w:rPr>
        <w:t>základové konstrukce, podezdívka</w:t>
      </w:r>
    </w:p>
    <w:p w:rsidR="00F50B12" w:rsidRDefault="00F50B12" w:rsidP="00F50B12">
      <w:pPr>
        <w:jc w:val="both"/>
        <w:rPr>
          <w:rFonts w:ascii="Trebuchet MS" w:hAnsi="Trebuchet MS" w:cs="Arial"/>
          <w:spacing w:val="-4"/>
          <w:sz w:val="20"/>
        </w:rPr>
      </w:pPr>
    </w:p>
    <w:p w:rsidR="00F50B12" w:rsidRPr="005A6147" w:rsidRDefault="00F50B12" w:rsidP="00F50B12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Základové konstrukce stávajícího oplocení jsou zachovalé a využitelné. Soklová část oplocení bude vyspravena </w:t>
      </w:r>
      <w:proofErr w:type="spellStart"/>
      <w:r>
        <w:rPr>
          <w:rFonts w:ascii="Trebuchet MS" w:hAnsi="Trebuchet MS" w:cs="Arial"/>
          <w:spacing w:val="-4"/>
          <w:sz w:val="20"/>
        </w:rPr>
        <w:t>reprofilačními</w:t>
      </w:r>
      <w:proofErr w:type="spellEnd"/>
      <w:r>
        <w:rPr>
          <w:rFonts w:ascii="Trebuchet MS" w:hAnsi="Trebuchet MS" w:cs="Arial"/>
          <w:spacing w:val="-4"/>
          <w:sz w:val="20"/>
        </w:rPr>
        <w:t xml:space="preserve"> opravnými maltami, celkem 60m2. Shora na sokl budou nalepeny nové zákrytové desky v barvě béžové jako na ostatních částech oplocení. </w:t>
      </w:r>
      <w:r w:rsidRPr="005A6147">
        <w:rPr>
          <w:rFonts w:ascii="Trebuchet MS" w:hAnsi="Trebuchet MS" w:cs="Arial"/>
          <w:spacing w:val="-4"/>
          <w:sz w:val="20"/>
        </w:rPr>
        <w:t xml:space="preserve">Vzhledem k tomu, že není podezdívka izolována, </w:t>
      </w:r>
      <w:r>
        <w:rPr>
          <w:rFonts w:ascii="Trebuchet MS" w:hAnsi="Trebuchet MS" w:cs="Arial"/>
          <w:spacing w:val="-4"/>
          <w:sz w:val="20"/>
        </w:rPr>
        <w:t xml:space="preserve">mohlo </w:t>
      </w:r>
      <w:proofErr w:type="gramStart"/>
      <w:r>
        <w:rPr>
          <w:rFonts w:ascii="Trebuchet MS" w:hAnsi="Trebuchet MS" w:cs="Arial"/>
          <w:spacing w:val="-4"/>
          <w:sz w:val="20"/>
        </w:rPr>
        <w:t xml:space="preserve">by </w:t>
      </w:r>
      <w:r w:rsidRPr="005A6147">
        <w:rPr>
          <w:rFonts w:ascii="Trebuchet MS" w:hAnsi="Trebuchet MS" w:cs="Arial"/>
          <w:spacing w:val="-4"/>
          <w:sz w:val="20"/>
        </w:rPr>
        <w:t xml:space="preserve"> postupem</w:t>
      </w:r>
      <w:proofErr w:type="gramEnd"/>
      <w:r w:rsidRPr="005A6147">
        <w:rPr>
          <w:rFonts w:ascii="Trebuchet MS" w:hAnsi="Trebuchet MS" w:cs="Arial"/>
          <w:spacing w:val="-4"/>
          <w:sz w:val="20"/>
        </w:rPr>
        <w:t xml:space="preserve"> času dojít k dalšímu poškození, a to v důsledku odmrznutí </w:t>
      </w:r>
      <w:proofErr w:type="spellStart"/>
      <w:r w:rsidRPr="005A6147">
        <w:rPr>
          <w:rFonts w:ascii="Trebuchet MS" w:hAnsi="Trebuchet MS" w:cs="Arial"/>
          <w:spacing w:val="-4"/>
          <w:sz w:val="20"/>
        </w:rPr>
        <w:t>reprofilací</w:t>
      </w:r>
      <w:proofErr w:type="spellEnd"/>
      <w:r w:rsidRPr="005A6147">
        <w:rPr>
          <w:rFonts w:ascii="Trebuchet MS" w:hAnsi="Trebuchet MS" w:cs="Arial"/>
          <w:spacing w:val="-4"/>
          <w:sz w:val="20"/>
        </w:rPr>
        <w:t xml:space="preserve"> od podkladu</w:t>
      </w:r>
      <w:r>
        <w:rPr>
          <w:rFonts w:ascii="Trebuchet MS" w:hAnsi="Trebuchet MS" w:cs="Arial"/>
          <w:spacing w:val="-4"/>
          <w:sz w:val="20"/>
        </w:rPr>
        <w:t xml:space="preserve">, proto jsou navrženy zákrytové desky šířky 400mm, </w:t>
      </w:r>
      <w:proofErr w:type="spellStart"/>
      <w:r>
        <w:rPr>
          <w:rFonts w:ascii="Trebuchet MS" w:hAnsi="Trebuchet MS" w:cs="Arial"/>
          <w:spacing w:val="-4"/>
          <w:sz w:val="20"/>
        </w:rPr>
        <w:t>tl</w:t>
      </w:r>
      <w:proofErr w:type="spellEnd"/>
      <w:r>
        <w:rPr>
          <w:rFonts w:ascii="Trebuchet MS" w:hAnsi="Trebuchet MS" w:cs="Arial"/>
          <w:spacing w:val="-4"/>
          <w:sz w:val="20"/>
        </w:rPr>
        <w:t>. 60mm, které zamezí zatékání vody do soklu a vytvoří okapovou hranu. Stříšky budou nalepeny na finálně upravený povrch.</w:t>
      </w:r>
    </w:p>
    <w:p w:rsidR="00F50B12" w:rsidRDefault="00F50B12" w:rsidP="00F50B12">
      <w:pPr>
        <w:jc w:val="both"/>
        <w:rPr>
          <w:rFonts w:ascii="Trebuchet MS" w:hAnsi="Trebuchet MS" w:cs="Arial"/>
          <w:spacing w:val="-4"/>
          <w:sz w:val="20"/>
        </w:rPr>
      </w:pPr>
    </w:p>
    <w:p w:rsidR="00F50B12" w:rsidRPr="005A6147" w:rsidRDefault="00F50B12" w:rsidP="00F50B12">
      <w:p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 xml:space="preserve">Pro opravu podezdívky plotu </w:t>
      </w:r>
      <w:r>
        <w:rPr>
          <w:rFonts w:ascii="Trebuchet MS" w:hAnsi="Trebuchet MS" w:cs="Arial"/>
          <w:spacing w:val="-4"/>
          <w:sz w:val="20"/>
        </w:rPr>
        <w:t>je navržen následující postup:</w:t>
      </w:r>
    </w:p>
    <w:p w:rsidR="00F50B12" w:rsidRPr="005A6147" w:rsidRDefault="00F50B12" w:rsidP="00F50B12">
      <w:pPr>
        <w:pStyle w:val="Odstavecseseznamem"/>
        <w:numPr>
          <w:ilvl w:val="0"/>
          <w:numId w:val="38"/>
        </w:num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>Očistit podklad od nečistot, mechů, nesoudržných a degradovaných částí apod.</w:t>
      </w:r>
    </w:p>
    <w:p w:rsidR="00F50B12" w:rsidRPr="008F58D8" w:rsidRDefault="00F50B12" w:rsidP="00F50B12">
      <w:pPr>
        <w:pStyle w:val="Odstavecseseznamem"/>
        <w:numPr>
          <w:ilvl w:val="0"/>
          <w:numId w:val="38"/>
        </w:numPr>
        <w:jc w:val="both"/>
        <w:rPr>
          <w:rFonts w:ascii="Trebuchet MS" w:hAnsi="Trebuchet MS" w:cs="Arial"/>
          <w:spacing w:val="-4"/>
          <w:sz w:val="20"/>
        </w:rPr>
      </w:pPr>
      <w:r w:rsidRPr="005A6147">
        <w:rPr>
          <w:rFonts w:ascii="Trebuchet MS" w:hAnsi="Trebuchet MS" w:cs="Arial"/>
          <w:spacing w:val="-4"/>
          <w:sz w:val="20"/>
        </w:rPr>
        <w:t xml:space="preserve">V místě lokálních oprav větších tlouštěk je potřeba podklad mírně provlhčit, nanést adhezní můstek </w:t>
      </w:r>
      <w:r>
        <w:rPr>
          <w:rFonts w:ascii="Trebuchet MS" w:hAnsi="Trebuchet MS" w:cs="Arial"/>
          <w:spacing w:val="-4"/>
          <w:sz w:val="20"/>
        </w:rPr>
        <w:t xml:space="preserve">- </w:t>
      </w:r>
    </w:p>
    <w:p w:rsidR="00F50B12" w:rsidRPr="008F58D8" w:rsidRDefault="00F50B12" w:rsidP="00F50B12">
      <w:pPr>
        <w:pStyle w:val="Odstavecseseznamem"/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>j</w:t>
      </w:r>
      <w:r w:rsidRPr="008F58D8">
        <w:rPr>
          <w:rFonts w:ascii="Trebuchet MS" w:hAnsi="Trebuchet MS" w:cs="Arial"/>
          <w:spacing w:val="-4"/>
          <w:sz w:val="20"/>
        </w:rPr>
        <w:t>ednosložková lepivá kompozice na bázi vodou ředitelné mo</w:t>
      </w:r>
      <w:r>
        <w:rPr>
          <w:rFonts w:ascii="Trebuchet MS" w:hAnsi="Trebuchet MS" w:cs="Arial"/>
          <w:spacing w:val="-4"/>
          <w:sz w:val="20"/>
        </w:rPr>
        <w:t>difikované akrylátové disperze</w:t>
      </w:r>
      <w:r w:rsidRPr="008F58D8">
        <w:rPr>
          <w:rFonts w:ascii="Trebuchet MS" w:hAnsi="Trebuchet MS" w:cs="Arial"/>
          <w:spacing w:val="-4"/>
          <w:sz w:val="20"/>
        </w:rPr>
        <w:t xml:space="preserve"> a provést vyspravení pomocí materiálu - s</w:t>
      </w:r>
      <w:r w:rsidRPr="008F58D8">
        <w:rPr>
          <w:rFonts w:ascii="Trebuchet MS" w:hAnsi="Trebuchet MS" w:cs="Arial"/>
          <w:bCs/>
          <w:spacing w:val="-4"/>
          <w:sz w:val="20"/>
        </w:rPr>
        <w:t>anační tixotropní malta pro opravy železobetonových konstrukcí -</w:t>
      </w:r>
      <w:r w:rsidRPr="008F58D8">
        <w:rPr>
          <w:rFonts w:ascii="Trebuchet MS" w:hAnsi="Trebuchet MS" w:cs="Arial"/>
          <w:b/>
          <w:bCs/>
          <w:spacing w:val="-4"/>
          <w:sz w:val="20"/>
        </w:rPr>
        <w:t xml:space="preserve"> </w:t>
      </w:r>
      <w:r w:rsidRPr="008F58D8">
        <w:rPr>
          <w:rFonts w:ascii="Trebuchet MS" w:hAnsi="Trebuchet MS" w:cs="Arial"/>
          <w:spacing w:val="-4"/>
          <w:sz w:val="20"/>
        </w:rPr>
        <w:t xml:space="preserve">jednosložková suchá maltová objemově kompenzovaná směs s obsahem PP vláken, </w:t>
      </w:r>
      <w:proofErr w:type="spellStart"/>
      <w:r w:rsidRPr="008F58D8">
        <w:rPr>
          <w:rFonts w:ascii="Trebuchet MS" w:hAnsi="Trebuchet MS" w:cs="Arial"/>
          <w:spacing w:val="-4"/>
          <w:sz w:val="20"/>
        </w:rPr>
        <w:t>redispergovatelných</w:t>
      </w:r>
      <w:proofErr w:type="spellEnd"/>
      <w:r w:rsidRPr="008F58D8">
        <w:rPr>
          <w:rFonts w:ascii="Trebuchet MS" w:hAnsi="Trebuchet MS" w:cs="Arial"/>
          <w:spacing w:val="-4"/>
          <w:sz w:val="20"/>
        </w:rPr>
        <w:t xml:space="preserve"> polymerů a dalších zušlechťujících přísad. Splňuje požadavky třídy R3 dle normy EN 1504-3 v zrnitosti dle tloušťky opravy.</w:t>
      </w:r>
    </w:p>
    <w:p w:rsidR="00F50B12" w:rsidRDefault="00F50B12" w:rsidP="00F50B12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bCs/>
          <w:spacing w:val="-4"/>
          <w:sz w:val="20"/>
        </w:rPr>
      </w:pPr>
      <w:r w:rsidRPr="008F58D8">
        <w:rPr>
          <w:rFonts w:ascii="Trebuchet MS" w:hAnsi="Trebuchet MS" w:cs="Arial"/>
          <w:spacing w:val="-4"/>
          <w:sz w:val="20"/>
        </w:rPr>
        <w:t xml:space="preserve">Plošnou finalizaci je možné provést také tímto materiálem v zrnitosti "f" v </w:t>
      </w:r>
      <w:proofErr w:type="spellStart"/>
      <w:r w:rsidRPr="008F58D8">
        <w:rPr>
          <w:rFonts w:ascii="Trebuchet MS" w:hAnsi="Trebuchet MS" w:cs="Arial"/>
          <w:spacing w:val="-4"/>
          <w:sz w:val="20"/>
        </w:rPr>
        <w:t>tl</w:t>
      </w:r>
      <w:proofErr w:type="spellEnd"/>
      <w:r w:rsidRPr="008F58D8">
        <w:rPr>
          <w:rFonts w:ascii="Trebuchet MS" w:hAnsi="Trebuchet MS" w:cs="Arial"/>
          <w:spacing w:val="-4"/>
          <w:sz w:val="20"/>
        </w:rPr>
        <w:t xml:space="preserve">. min. 5 mm. Pokud bude potřeba plošnou finalizaci provést v menší tloušťce, je potřeba použít materiál </w:t>
      </w:r>
      <w:r>
        <w:rPr>
          <w:rFonts w:ascii="Trebuchet MS" w:hAnsi="Trebuchet MS" w:cs="Arial"/>
          <w:spacing w:val="-4"/>
          <w:sz w:val="20"/>
        </w:rPr>
        <w:t xml:space="preserve">- </w:t>
      </w:r>
      <w:r w:rsidRPr="008F58D8">
        <w:rPr>
          <w:rFonts w:ascii="Trebuchet MS" w:hAnsi="Trebuchet MS" w:cs="Arial"/>
          <w:spacing w:val="-4"/>
          <w:sz w:val="20"/>
        </w:rPr>
        <w:t>j</w:t>
      </w:r>
      <w:r w:rsidRPr="008F58D8">
        <w:rPr>
          <w:rFonts w:ascii="Trebuchet MS" w:hAnsi="Trebuchet MS" w:cs="Arial"/>
          <w:bCs/>
          <w:spacing w:val="-4"/>
          <w:sz w:val="20"/>
        </w:rPr>
        <w:t>emná stěrka pro opravy povrchu betonu</w:t>
      </w:r>
      <w:r>
        <w:rPr>
          <w:rFonts w:ascii="Trebuchet MS" w:hAnsi="Trebuchet MS" w:cs="Arial"/>
          <w:bCs/>
          <w:spacing w:val="-4"/>
          <w:sz w:val="20"/>
        </w:rPr>
        <w:t xml:space="preserve"> - j</w:t>
      </w:r>
      <w:r w:rsidRPr="008F58D8">
        <w:rPr>
          <w:rFonts w:ascii="Trebuchet MS" w:hAnsi="Trebuchet MS" w:cs="Arial"/>
          <w:bCs/>
          <w:spacing w:val="-4"/>
          <w:sz w:val="20"/>
        </w:rPr>
        <w:t xml:space="preserve">ednosložková suchá stěrková hmota s obsahem </w:t>
      </w:r>
      <w:proofErr w:type="spellStart"/>
      <w:r w:rsidRPr="008F58D8">
        <w:rPr>
          <w:rFonts w:ascii="Trebuchet MS" w:hAnsi="Trebuchet MS" w:cs="Arial"/>
          <w:bCs/>
          <w:spacing w:val="-4"/>
          <w:sz w:val="20"/>
        </w:rPr>
        <w:t>redispergovatelných</w:t>
      </w:r>
      <w:proofErr w:type="spellEnd"/>
      <w:r w:rsidRPr="008F58D8">
        <w:rPr>
          <w:rFonts w:ascii="Trebuchet MS" w:hAnsi="Trebuchet MS" w:cs="Arial"/>
          <w:bCs/>
          <w:spacing w:val="-4"/>
          <w:sz w:val="20"/>
        </w:rPr>
        <w:t xml:space="preserve"> polymerů. Splňuje požadavky třídy R3 dle normy EN 1504-3.</w:t>
      </w:r>
    </w:p>
    <w:p w:rsidR="00F50B12" w:rsidRDefault="00F50B12" w:rsidP="00F50B12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 w:rsidRPr="001C0D81">
        <w:rPr>
          <w:rFonts w:ascii="Trebuchet MS" w:hAnsi="Trebuchet MS" w:cs="Arial"/>
          <w:spacing w:val="-4"/>
          <w:sz w:val="20"/>
        </w:rPr>
        <w:t xml:space="preserve">V obou případech je potřeba opět předem provlhčit podklad, nanést adhezní můstek viz. výše a následně aplikovat maltu. Tu je potřeba ošetřovat. Např. zakrýt </w:t>
      </w:r>
      <w:proofErr w:type="spellStart"/>
      <w:r w:rsidRPr="001C0D81">
        <w:rPr>
          <w:rFonts w:ascii="Trebuchet MS" w:hAnsi="Trebuchet MS" w:cs="Arial"/>
          <w:spacing w:val="-4"/>
          <w:sz w:val="20"/>
        </w:rPr>
        <w:t>navhlčenou</w:t>
      </w:r>
      <w:proofErr w:type="spellEnd"/>
      <w:r w:rsidRPr="001C0D81">
        <w:rPr>
          <w:rFonts w:ascii="Trebuchet MS" w:hAnsi="Trebuchet MS" w:cs="Arial"/>
          <w:spacing w:val="-4"/>
          <w:sz w:val="20"/>
        </w:rPr>
        <w:t xml:space="preserve"> </w:t>
      </w:r>
      <w:proofErr w:type="spellStart"/>
      <w:r w:rsidRPr="001C0D81">
        <w:rPr>
          <w:rFonts w:ascii="Trebuchet MS" w:hAnsi="Trebuchet MS" w:cs="Arial"/>
          <w:spacing w:val="-4"/>
          <w:sz w:val="20"/>
        </w:rPr>
        <w:t>geotextílií</w:t>
      </w:r>
      <w:proofErr w:type="spellEnd"/>
      <w:r w:rsidRPr="001C0D81">
        <w:rPr>
          <w:rFonts w:ascii="Trebuchet MS" w:hAnsi="Trebuchet MS" w:cs="Arial"/>
          <w:spacing w:val="-4"/>
          <w:sz w:val="20"/>
        </w:rPr>
        <w:t xml:space="preserve"> apod. </w:t>
      </w:r>
    </w:p>
    <w:p w:rsidR="00F50B12" w:rsidRPr="00703FBD" w:rsidRDefault="00F50B12" w:rsidP="00F50B12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Finální </w:t>
      </w:r>
      <w:proofErr w:type="gramStart"/>
      <w:r>
        <w:rPr>
          <w:rFonts w:ascii="Trebuchet MS" w:hAnsi="Trebuchet MS" w:cs="Arial"/>
          <w:spacing w:val="-4"/>
          <w:sz w:val="20"/>
        </w:rPr>
        <w:t>vrstva  bude</w:t>
      </w:r>
      <w:proofErr w:type="gramEnd"/>
      <w:r>
        <w:rPr>
          <w:rFonts w:ascii="Trebuchet MS" w:hAnsi="Trebuchet MS" w:cs="Arial"/>
          <w:spacing w:val="-4"/>
          <w:sz w:val="20"/>
        </w:rPr>
        <w:t xml:space="preserve"> „</w:t>
      </w:r>
      <w:r w:rsidRPr="001C0D81">
        <w:rPr>
          <w:rFonts w:ascii="Trebuchet MS" w:hAnsi="Trebuchet MS" w:cs="Arial"/>
          <w:spacing w:val="-4"/>
          <w:sz w:val="20"/>
        </w:rPr>
        <w:t xml:space="preserve">betonového" vzhledu, </w:t>
      </w:r>
      <w:r>
        <w:rPr>
          <w:rFonts w:ascii="Trebuchet MS" w:hAnsi="Trebuchet MS" w:cs="Arial"/>
          <w:spacing w:val="-4"/>
          <w:sz w:val="20"/>
        </w:rPr>
        <w:t xml:space="preserve">- </w:t>
      </w:r>
      <w:r w:rsidRPr="001C0D81">
        <w:rPr>
          <w:rFonts w:ascii="Trebuchet MS" w:hAnsi="Trebuchet MS" w:cs="Arial"/>
          <w:spacing w:val="-4"/>
          <w:sz w:val="20"/>
        </w:rPr>
        <w:t>povrch konstrukce</w:t>
      </w:r>
      <w:r>
        <w:rPr>
          <w:rFonts w:ascii="Trebuchet MS" w:hAnsi="Trebuchet MS" w:cs="Arial"/>
          <w:spacing w:val="-4"/>
          <w:sz w:val="20"/>
        </w:rPr>
        <w:t xml:space="preserve"> bude </w:t>
      </w:r>
      <w:r w:rsidRPr="001C0D81">
        <w:rPr>
          <w:rFonts w:ascii="Trebuchet MS" w:hAnsi="Trebuchet MS" w:cs="Arial"/>
          <w:spacing w:val="-4"/>
          <w:sz w:val="20"/>
        </w:rPr>
        <w:t>opatř</w:t>
      </w:r>
      <w:r>
        <w:rPr>
          <w:rFonts w:ascii="Trebuchet MS" w:hAnsi="Trebuchet MS" w:cs="Arial"/>
          <w:spacing w:val="-4"/>
          <w:sz w:val="20"/>
        </w:rPr>
        <w:t>en</w:t>
      </w:r>
      <w:r w:rsidRPr="001C0D81">
        <w:rPr>
          <w:rFonts w:ascii="Trebuchet MS" w:hAnsi="Trebuchet MS" w:cs="Arial"/>
          <w:spacing w:val="-4"/>
          <w:sz w:val="20"/>
        </w:rPr>
        <w:t xml:space="preserve"> hydrofobní impregnací </w:t>
      </w:r>
      <w:r>
        <w:rPr>
          <w:rFonts w:ascii="Trebuchet MS" w:hAnsi="Trebuchet MS" w:cs="Arial"/>
          <w:spacing w:val="-4"/>
          <w:sz w:val="20"/>
        </w:rPr>
        <w:t xml:space="preserve">- </w:t>
      </w:r>
    </w:p>
    <w:p w:rsidR="00F50B12" w:rsidRPr="001C0D81" w:rsidRDefault="00F50B12" w:rsidP="00F50B12">
      <w:pPr>
        <w:pStyle w:val="Odstavecseseznamem"/>
        <w:numPr>
          <w:ilvl w:val="0"/>
          <w:numId w:val="39"/>
        </w:numPr>
        <w:jc w:val="both"/>
        <w:rPr>
          <w:rFonts w:ascii="Trebuchet MS" w:hAnsi="Trebuchet MS" w:cs="Arial"/>
          <w:spacing w:val="-4"/>
          <w:sz w:val="20"/>
        </w:rPr>
      </w:pPr>
      <w:r w:rsidRPr="00703FBD">
        <w:rPr>
          <w:rFonts w:ascii="Trebuchet MS" w:hAnsi="Trebuchet MS" w:cs="Arial"/>
          <w:spacing w:val="-4"/>
          <w:sz w:val="20"/>
        </w:rPr>
        <w:t xml:space="preserve">Jednosložková vodná </w:t>
      </w:r>
      <w:proofErr w:type="spellStart"/>
      <w:r w:rsidRPr="00703FBD">
        <w:rPr>
          <w:rFonts w:ascii="Trebuchet MS" w:hAnsi="Trebuchet MS" w:cs="Arial"/>
          <w:spacing w:val="-4"/>
          <w:sz w:val="20"/>
        </w:rPr>
        <w:t>mikroemulze</w:t>
      </w:r>
      <w:proofErr w:type="spellEnd"/>
      <w:r w:rsidRPr="00703FBD">
        <w:rPr>
          <w:rFonts w:ascii="Trebuchet MS" w:hAnsi="Trebuchet MS" w:cs="Arial"/>
          <w:spacing w:val="-4"/>
          <w:sz w:val="20"/>
        </w:rPr>
        <w:t xml:space="preserve"> silikonových pryskyřic bez obsahu organic</w:t>
      </w:r>
      <w:r>
        <w:rPr>
          <w:rFonts w:ascii="Trebuchet MS" w:hAnsi="Trebuchet MS" w:cs="Arial"/>
          <w:spacing w:val="-4"/>
          <w:sz w:val="20"/>
        </w:rPr>
        <w:t>kých rozpouštědel. Splňuje poža</w:t>
      </w:r>
      <w:r w:rsidRPr="00703FBD">
        <w:rPr>
          <w:rFonts w:ascii="Trebuchet MS" w:hAnsi="Trebuchet MS" w:cs="Arial"/>
          <w:spacing w:val="-4"/>
          <w:sz w:val="20"/>
        </w:rPr>
        <w:t xml:space="preserve">davky normy EN 1504-2. </w:t>
      </w:r>
    </w:p>
    <w:p w:rsidR="00F50B12" w:rsidRDefault="00F50B12" w:rsidP="00F50B12">
      <w:pPr>
        <w:jc w:val="both"/>
        <w:rPr>
          <w:rFonts w:ascii="Trebuchet MS" w:hAnsi="Trebuchet MS" w:cs="Arial"/>
          <w:b/>
          <w:bCs/>
          <w:spacing w:val="-4"/>
          <w:sz w:val="20"/>
        </w:rPr>
      </w:pPr>
    </w:p>
    <w:p w:rsidR="00F50B12" w:rsidRPr="00851105" w:rsidRDefault="00F50B12" w:rsidP="00F50B12">
      <w:pPr>
        <w:jc w:val="both"/>
        <w:rPr>
          <w:rFonts w:ascii="Trebuchet MS" w:hAnsi="Trebuchet MS" w:cs="Calibri"/>
          <w:sz w:val="20"/>
          <w:szCs w:val="22"/>
        </w:rPr>
      </w:pPr>
    </w:p>
    <w:p w:rsidR="00080970" w:rsidRDefault="00080970" w:rsidP="00F50B12">
      <w:pPr>
        <w:rPr>
          <w:rFonts w:ascii="Trebuchet MS" w:hAnsi="Trebuchet MS"/>
          <w:sz w:val="20"/>
          <w:szCs w:val="20"/>
          <w:u w:val="single"/>
        </w:rPr>
      </w:pPr>
    </w:p>
    <w:p w:rsidR="00F50B12" w:rsidRDefault="00F50B12" w:rsidP="00F50B12">
      <w:pPr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Plotová pole</w:t>
      </w:r>
    </w:p>
    <w:p w:rsidR="00F50B12" w:rsidRDefault="00F50B12" w:rsidP="00F50B12">
      <w:pPr>
        <w:rPr>
          <w:rFonts w:ascii="Trebuchet MS" w:hAnsi="Trebuchet MS"/>
          <w:sz w:val="20"/>
          <w:szCs w:val="20"/>
        </w:rPr>
      </w:pPr>
    </w:p>
    <w:p w:rsidR="00080970" w:rsidRDefault="00080970" w:rsidP="00080970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Plotová pole jsou tvořena:</w:t>
      </w:r>
    </w:p>
    <w:p w:rsidR="00080970" w:rsidRPr="00F34D91" w:rsidRDefault="00080970" w:rsidP="0008097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B0314C">
        <w:rPr>
          <w:rFonts w:ascii="Trebuchet MS" w:hAnsi="Trebuchet MS"/>
          <w:bCs/>
          <w:sz w:val="20"/>
          <w:szCs w:val="20"/>
        </w:rPr>
        <w:t xml:space="preserve">ocelovými sloupky </w:t>
      </w:r>
      <w:r>
        <w:rPr>
          <w:rFonts w:ascii="Trebuchet MS" w:hAnsi="Trebuchet MS"/>
          <w:bCs/>
          <w:sz w:val="20"/>
          <w:szCs w:val="20"/>
        </w:rPr>
        <w:t>60</w:t>
      </w:r>
      <w:r w:rsidRPr="00B0314C">
        <w:rPr>
          <w:rFonts w:ascii="Trebuchet MS" w:hAnsi="Trebuchet MS"/>
          <w:bCs/>
          <w:sz w:val="20"/>
          <w:szCs w:val="20"/>
        </w:rPr>
        <w:t>*</w:t>
      </w:r>
      <w:r>
        <w:rPr>
          <w:rFonts w:ascii="Trebuchet MS" w:hAnsi="Trebuchet MS"/>
          <w:bCs/>
          <w:sz w:val="20"/>
          <w:szCs w:val="20"/>
        </w:rPr>
        <w:t>4</w:t>
      </w:r>
      <w:r w:rsidRPr="00B0314C">
        <w:rPr>
          <w:rFonts w:ascii="Trebuchet MS" w:hAnsi="Trebuchet MS"/>
          <w:bCs/>
          <w:sz w:val="20"/>
          <w:szCs w:val="20"/>
        </w:rPr>
        <w:t>0</w:t>
      </w:r>
      <w:r>
        <w:rPr>
          <w:rFonts w:ascii="Trebuchet MS" w:hAnsi="Trebuchet MS"/>
          <w:bCs/>
          <w:sz w:val="20"/>
          <w:szCs w:val="20"/>
        </w:rPr>
        <w:t>/1,5</w:t>
      </w:r>
      <w:r w:rsidRPr="00B0314C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 xml:space="preserve">mm </w:t>
      </w:r>
      <w:r w:rsidRPr="00B0314C">
        <w:rPr>
          <w:rFonts w:ascii="Trebuchet MS" w:hAnsi="Trebuchet MS"/>
          <w:bCs/>
          <w:sz w:val="20"/>
          <w:szCs w:val="20"/>
        </w:rPr>
        <w:t xml:space="preserve">výšky </w:t>
      </w:r>
      <w:r>
        <w:rPr>
          <w:rFonts w:ascii="Trebuchet MS" w:hAnsi="Trebuchet MS"/>
          <w:bCs/>
          <w:sz w:val="20"/>
          <w:szCs w:val="20"/>
        </w:rPr>
        <w:t>20</w:t>
      </w:r>
      <w:r w:rsidRPr="00B0314C">
        <w:rPr>
          <w:rFonts w:ascii="Trebuchet MS" w:hAnsi="Trebuchet MS"/>
          <w:bCs/>
          <w:sz w:val="20"/>
          <w:szCs w:val="20"/>
        </w:rPr>
        <w:t>0</w:t>
      </w:r>
      <w:r>
        <w:rPr>
          <w:rFonts w:ascii="Trebuchet MS" w:hAnsi="Trebuchet MS"/>
          <w:bCs/>
          <w:sz w:val="20"/>
          <w:szCs w:val="20"/>
        </w:rPr>
        <w:t>0</w:t>
      </w:r>
      <w:r w:rsidRPr="00B0314C">
        <w:rPr>
          <w:rFonts w:ascii="Trebuchet MS" w:hAnsi="Trebuchet MS"/>
          <w:bCs/>
          <w:sz w:val="20"/>
          <w:szCs w:val="20"/>
        </w:rPr>
        <w:t xml:space="preserve"> mm </w:t>
      </w:r>
      <w:r>
        <w:rPr>
          <w:rFonts w:ascii="Trebuchet MS" w:hAnsi="Trebuchet MS"/>
          <w:bCs/>
          <w:sz w:val="20"/>
          <w:szCs w:val="20"/>
        </w:rPr>
        <w:t>po 2500mm – bude zabetonováno 500mm sloupku</w:t>
      </w:r>
    </w:p>
    <w:p w:rsidR="00080970" w:rsidRPr="00F34D91" w:rsidRDefault="00080970" w:rsidP="0008097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 w:rsidRPr="00F34D91">
        <w:rPr>
          <w:rFonts w:ascii="Trebuchet MS" w:hAnsi="Trebuchet MS"/>
          <w:bCs/>
          <w:sz w:val="20"/>
          <w:szCs w:val="20"/>
        </w:rPr>
        <w:t>výplní ze svařovaného panelu 3D s prolisem – zinkovaný</w:t>
      </w:r>
      <w:r>
        <w:rPr>
          <w:rFonts w:ascii="Trebuchet MS" w:hAnsi="Trebuchet MS"/>
          <w:bCs/>
          <w:sz w:val="20"/>
          <w:szCs w:val="20"/>
        </w:rPr>
        <w:t>,</w:t>
      </w:r>
      <w:r w:rsidRPr="00F34D91">
        <w:rPr>
          <w:rFonts w:ascii="Trebuchet MS" w:hAnsi="Trebuchet MS"/>
          <w:bCs/>
          <w:sz w:val="20"/>
          <w:szCs w:val="20"/>
        </w:rPr>
        <w:t xml:space="preserve"> </w:t>
      </w:r>
      <w:proofErr w:type="spellStart"/>
      <w:r w:rsidRPr="00F34D91">
        <w:rPr>
          <w:rFonts w:ascii="Trebuchet MS" w:hAnsi="Trebuchet MS"/>
          <w:bCs/>
          <w:sz w:val="20"/>
          <w:szCs w:val="20"/>
        </w:rPr>
        <w:t>poplastovaný</w:t>
      </w:r>
      <w:proofErr w:type="spellEnd"/>
      <w:r w:rsidRPr="00F34D91">
        <w:rPr>
          <w:rFonts w:ascii="Trebuchet MS" w:hAnsi="Trebuchet MS"/>
          <w:bCs/>
          <w:sz w:val="20"/>
          <w:szCs w:val="20"/>
        </w:rPr>
        <w:t xml:space="preserve"> drát </w:t>
      </w:r>
      <w:proofErr w:type="spellStart"/>
      <w:r w:rsidRPr="00F34D91">
        <w:rPr>
          <w:rFonts w:ascii="Trebuchet MS" w:hAnsi="Trebuchet MS"/>
          <w:bCs/>
          <w:sz w:val="20"/>
          <w:szCs w:val="20"/>
        </w:rPr>
        <w:t>tl</w:t>
      </w:r>
      <w:proofErr w:type="spellEnd"/>
      <w:r w:rsidRPr="00F34D91">
        <w:rPr>
          <w:rFonts w:ascii="Trebuchet MS" w:hAnsi="Trebuchet MS"/>
          <w:bCs/>
          <w:sz w:val="20"/>
          <w:szCs w:val="20"/>
        </w:rPr>
        <w:t xml:space="preserve">. 5mm </w:t>
      </w:r>
      <w:r>
        <w:rPr>
          <w:rFonts w:ascii="Trebuchet MS" w:hAnsi="Trebuchet MS"/>
          <w:bCs/>
          <w:sz w:val="20"/>
          <w:szCs w:val="20"/>
        </w:rPr>
        <w:t>, oka 50*200mm</w:t>
      </w:r>
      <w:r w:rsidR="003659C1">
        <w:rPr>
          <w:rFonts w:ascii="Trebuchet MS" w:hAnsi="Trebuchet MS"/>
          <w:bCs/>
          <w:sz w:val="20"/>
          <w:szCs w:val="20"/>
        </w:rPr>
        <w:t>, výška 1230mm</w:t>
      </w:r>
    </w:p>
    <w:p w:rsidR="00080970" w:rsidRPr="00F34D91" w:rsidRDefault="00080970" w:rsidP="00080970">
      <w:pPr>
        <w:pStyle w:val="Odstavecseseznamem"/>
        <w:numPr>
          <w:ilvl w:val="0"/>
          <w:numId w:val="40"/>
        </w:num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Cs/>
          <w:sz w:val="20"/>
          <w:szCs w:val="20"/>
        </w:rPr>
        <w:t>profily se zinkovou ochranou, poplastované, barva antracit</w:t>
      </w:r>
    </w:p>
    <w:p w:rsidR="00080970" w:rsidRDefault="00080970" w:rsidP="00F50B12">
      <w:pPr>
        <w:jc w:val="both"/>
        <w:rPr>
          <w:rFonts w:ascii="Trebuchet MS" w:hAnsi="Trebuchet MS"/>
          <w:bCs/>
          <w:sz w:val="20"/>
          <w:szCs w:val="20"/>
        </w:rPr>
      </w:pPr>
    </w:p>
    <w:p w:rsidR="00F50B12" w:rsidRPr="00B0314C" w:rsidRDefault="00F50B12" w:rsidP="00F50B12">
      <w:pPr>
        <w:jc w:val="both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 w:cs="Arial"/>
          <w:spacing w:val="-4"/>
          <w:sz w:val="20"/>
        </w:rPr>
        <w:t xml:space="preserve">Pro sloupky budou do betonového soklu vyvrtány jádrové vrty </w:t>
      </w:r>
      <w:proofErr w:type="spellStart"/>
      <w:r>
        <w:rPr>
          <w:rFonts w:ascii="Trebuchet MS" w:hAnsi="Trebuchet MS" w:cs="Arial"/>
          <w:spacing w:val="-4"/>
          <w:sz w:val="20"/>
        </w:rPr>
        <w:t>pr</w:t>
      </w:r>
      <w:proofErr w:type="spellEnd"/>
      <w:r>
        <w:rPr>
          <w:rFonts w:ascii="Trebuchet MS" w:hAnsi="Trebuchet MS" w:cs="Arial"/>
          <w:spacing w:val="-4"/>
          <w:sz w:val="20"/>
        </w:rPr>
        <w:t>. 70 mm hloubky 500mm, sloupky budou osazeny zaklínovány a zality expanzní maltou</w:t>
      </w:r>
    </w:p>
    <w:p w:rsidR="003A5FD6" w:rsidRDefault="003A5FD6">
      <w:pPr>
        <w:rPr>
          <w:rFonts w:ascii="Trebuchet MS" w:hAnsi="Trebuchet MS"/>
          <w:sz w:val="20"/>
          <w:szCs w:val="20"/>
        </w:rPr>
      </w:pPr>
    </w:p>
    <w:p w:rsidR="003A5FD6" w:rsidRDefault="003A5FD6">
      <w:pPr>
        <w:rPr>
          <w:rFonts w:ascii="Trebuchet MS" w:hAnsi="Trebuchet MS"/>
          <w:sz w:val="20"/>
          <w:szCs w:val="20"/>
        </w:rPr>
      </w:pPr>
    </w:p>
    <w:p w:rsidR="003A5FD6" w:rsidRDefault="002B3EA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Před realizací budou dodavatelem vyvzorkovány jednotlivé komponenty oplocení – sloupky, výplně, podezdívky, krycí desky, brány atd…a odsouhlaseny s objednatelem.</w:t>
      </w:r>
    </w:p>
    <w:p w:rsidR="00B46CEA" w:rsidRDefault="00B46CEA">
      <w:pPr>
        <w:rPr>
          <w:rFonts w:ascii="Trebuchet MS" w:hAnsi="Trebuchet MS"/>
          <w:sz w:val="20"/>
          <w:szCs w:val="20"/>
        </w:rPr>
      </w:pPr>
    </w:p>
    <w:p w:rsidR="000A42F2" w:rsidRDefault="000A42F2">
      <w:pPr>
        <w:ind w:left="1560" w:hanging="851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560" w:hanging="851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B.2.6c</w:t>
      </w:r>
      <w:r>
        <w:rPr>
          <w:rFonts w:ascii="Trebuchet MS" w:hAnsi="Trebuchet MS"/>
          <w:b/>
          <w:sz w:val="20"/>
          <w:szCs w:val="20"/>
        </w:rPr>
        <w:tab/>
        <w:t>mechanická odolnost a stabilita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lastRenderedPageBreak/>
        <w:t xml:space="preserve">Navrhovaná stavba je v souladu s vyhláškou č. 268/2009 Sb. Vyhláška o technických požadavcích na stavby, v aktuálním znění, a souvisejících ČSN a splňuje obecné požadavky na výstavbu. </w:t>
      </w:r>
      <w:r>
        <w:rPr>
          <w:rFonts w:ascii="Trebuchet MS" w:hAnsi="Trebuchet MS" w:cs="Arial"/>
          <w:sz w:val="20"/>
        </w:rPr>
        <w:t xml:space="preserve">Pro stavbu jsou navrženy takové materiály, výrobky a konstrukce, jejichž vlastnosti z hlediska způsobilosti stavby pro navržené účely zaručují, že stavba při správném provedení a běžné údržbě po dobu předpokládané existence splní požadavky na mechanickou odolnost a stabilitu, požární bezpečnost, bezpečnost při udržování a užívání stavby, a především nedojde ke zřícení stavby nebo její části, k většímu stupni nepřípustného přetvoření, </w:t>
      </w:r>
      <w:r>
        <w:rPr>
          <w:rFonts w:ascii="Trebuchet MS" w:hAnsi="Trebuchet MS" w:cs="Calibri"/>
          <w:sz w:val="20"/>
          <w:szCs w:val="22"/>
        </w:rPr>
        <w:t>poškození jiných částí stavby, technických zařízení, nebo instalovaného vybavení v důsledku většího přetvoření nosné konstrukce.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281D04" w:rsidRDefault="00281D04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B.2.7</w:t>
      </w:r>
      <w:r>
        <w:rPr>
          <w:rFonts w:ascii="Trebuchet MS" w:hAnsi="Trebuchet MS"/>
          <w:b/>
          <w:sz w:val="20"/>
          <w:szCs w:val="20"/>
        </w:rPr>
        <w:tab/>
        <w:t>základní charakteristika technických a technologických zařízení</w:t>
      </w:r>
    </w:p>
    <w:p w:rsidR="00577FC5" w:rsidRDefault="00577FC5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577FC5" w:rsidRDefault="00577FC5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577FC5" w:rsidRDefault="00903BC6">
      <w:pPr>
        <w:ind w:left="1701" w:hanging="852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B.2.7a</w:t>
      </w:r>
      <w:r>
        <w:rPr>
          <w:rFonts w:ascii="Trebuchet MS" w:hAnsi="Trebuchet MS"/>
          <w:b/>
          <w:sz w:val="20"/>
          <w:szCs w:val="20"/>
        </w:rPr>
        <w:tab/>
        <w:t>technické řešení</w:t>
      </w:r>
    </w:p>
    <w:p w:rsidR="00577FC5" w:rsidRDefault="00577FC5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642E4F" w:rsidRPr="00BD3DD8" w:rsidRDefault="00BD3DD8" w:rsidP="00642E4F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642E4F" w:rsidRDefault="00642E4F" w:rsidP="00642E4F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</w:p>
    <w:p w:rsidR="00642E4F" w:rsidRDefault="00642E4F" w:rsidP="00642E4F">
      <w:pPr>
        <w:ind w:left="1701" w:hanging="852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B.2.7b</w:t>
      </w:r>
      <w:r>
        <w:rPr>
          <w:rFonts w:ascii="Trebuchet MS" w:hAnsi="Trebuchet MS"/>
          <w:b/>
          <w:sz w:val="20"/>
          <w:szCs w:val="20"/>
        </w:rPr>
        <w:tab/>
        <w:t>výčet technických a technologických zařízení</w:t>
      </w:r>
    </w:p>
    <w:p w:rsidR="00642E4F" w:rsidRDefault="00642E4F" w:rsidP="00642E4F">
      <w:pPr>
        <w:rPr>
          <w:rFonts w:ascii="Trebuchet MS" w:hAnsi="Trebuchet MS"/>
          <w:sz w:val="20"/>
          <w:szCs w:val="20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642E4F" w:rsidRDefault="00642E4F" w:rsidP="00BD3DD8">
      <w:pPr>
        <w:rPr>
          <w:rFonts w:ascii="Trebuchet MS" w:hAnsi="Trebuchet MS"/>
          <w:b/>
          <w:sz w:val="20"/>
          <w:szCs w:val="20"/>
        </w:rPr>
      </w:pPr>
    </w:p>
    <w:p w:rsidR="00642E4F" w:rsidRDefault="00642E4F" w:rsidP="00642E4F">
      <w:pPr>
        <w:ind w:left="1418" w:hanging="709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B.2.8</w:t>
      </w:r>
      <w:r>
        <w:rPr>
          <w:rFonts w:ascii="Trebuchet MS" w:hAnsi="Trebuchet MS"/>
          <w:b/>
          <w:sz w:val="20"/>
          <w:szCs w:val="20"/>
        </w:rPr>
        <w:tab/>
        <w:t>zásady požárně bezpečnostního řešení</w:t>
      </w:r>
    </w:p>
    <w:p w:rsidR="00BD3DD8" w:rsidRDefault="00BD3DD8" w:rsidP="00642E4F">
      <w:pPr>
        <w:ind w:left="1418" w:hanging="709"/>
        <w:rPr>
          <w:rFonts w:ascii="Trebuchet MS" w:hAnsi="Trebuchet MS"/>
          <w:b/>
          <w:sz w:val="20"/>
          <w:szCs w:val="20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BD3DD8" w:rsidRDefault="00BD3DD8" w:rsidP="00642E4F">
      <w:pPr>
        <w:ind w:left="1418" w:hanging="709"/>
        <w:rPr>
          <w:rFonts w:ascii="Trebuchet MS" w:hAnsi="Trebuchet MS"/>
          <w:sz w:val="20"/>
          <w:szCs w:val="20"/>
        </w:rPr>
      </w:pPr>
    </w:p>
    <w:p w:rsidR="00642E4F" w:rsidRDefault="00642E4F" w:rsidP="00642E4F">
      <w:pPr>
        <w:pStyle w:val="Zkladntext"/>
        <w:spacing w:before="0"/>
        <w:rPr>
          <w:rFonts w:ascii="Trebuchet MS" w:hAnsi="Trebuchet MS" w:cs="Arial"/>
        </w:rPr>
      </w:pPr>
    </w:p>
    <w:p w:rsidR="00642E4F" w:rsidRDefault="00642E4F" w:rsidP="00642E4F">
      <w:pPr>
        <w:ind w:left="1418" w:hanging="709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B.2.9</w:t>
      </w:r>
      <w:r>
        <w:rPr>
          <w:rFonts w:ascii="Trebuchet MS" w:hAnsi="Trebuchet MS"/>
          <w:b/>
          <w:sz w:val="20"/>
          <w:szCs w:val="20"/>
        </w:rPr>
        <w:tab/>
        <w:t>úspora energie a tepelná ochrana</w:t>
      </w:r>
    </w:p>
    <w:p w:rsidR="00642E4F" w:rsidRDefault="00642E4F" w:rsidP="00642E4F">
      <w:pPr>
        <w:jc w:val="both"/>
        <w:rPr>
          <w:rFonts w:ascii="Trebuchet MS" w:hAnsi="Trebuchet MS" w:cs="Calibri"/>
          <w:sz w:val="20"/>
          <w:szCs w:val="20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642E4F" w:rsidRDefault="00642E4F" w:rsidP="00642E4F">
      <w:pPr>
        <w:rPr>
          <w:rFonts w:ascii="Trebuchet MS" w:hAnsi="Trebuchet MS" w:cs="Arial"/>
          <w:spacing w:val="-4"/>
          <w:sz w:val="20"/>
        </w:rPr>
      </w:pPr>
    </w:p>
    <w:p w:rsidR="00642E4F" w:rsidRDefault="00642E4F" w:rsidP="00642E4F">
      <w:pPr>
        <w:rPr>
          <w:rFonts w:ascii="Trebuchet MS" w:hAnsi="Trebuchet MS" w:cs="Arial"/>
          <w:spacing w:val="-4"/>
          <w:sz w:val="20"/>
        </w:rPr>
      </w:pPr>
    </w:p>
    <w:p w:rsidR="00642E4F" w:rsidRDefault="00642E4F" w:rsidP="00642E4F">
      <w:pPr>
        <w:rPr>
          <w:rFonts w:ascii="Trebuchet MS" w:hAnsi="Trebuchet MS" w:cs="Arial"/>
          <w:spacing w:val="-4"/>
          <w:sz w:val="20"/>
        </w:rPr>
      </w:pPr>
    </w:p>
    <w:p w:rsidR="00642E4F" w:rsidRDefault="00642E4F" w:rsidP="00642E4F">
      <w:pPr>
        <w:ind w:left="1418" w:hanging="709"/>
        <w:rPr>
          <w:rFonts w:ascii="Trebuchet MS" w:hAnsi="Trebuchet MS" w:cs="Arial"/>
        </w:rPr>
      </w:pPr>
      <w:proofErr w:type="gramStart"/>
      <w:r>
        <w:rPr>
          <w:rFonts w:ascii="Trebuchet MS" w:hAnsi="Trebuchet MS"/>
          <w:b/>
          <w:sz w:val="20"/>
          <w:szCs w:val="20"/>
        </w:rPr>
        <w:t>B.2.10</w:t>
      </w:r>
      <w:proofErr w:type="gramEnd"/>
      <w:r>
        <w:rPr>
          <w:rFonts w:ascii="Trebuchet MS" w:hAnsi="Trebuchet MS"/>
          <w:b/>
          <w:sz w:val="20"/>
          <w:szCs w:val="20"/>
        </w:rPr>
        <w:tab/>
        <w:t>hygienické požadavky na stavby, požadavky na pracovní a komunální prostředí - zásady řešení parametrů stavby - větrání, vytápění, osvětlení, zásobování vodou, odpadů apod., a dále zásady řešení vlivu stavby na okolí - vibrace, hluk, prašnost apod.</w:t>
      </w:r>
    </w:p>
    <w:p w:rsidR="00642E4F" w:rsidRDefault="00642E4F" w:rsidP="00642E4F">
      <w:pPr>
        <w:pStyle w:val="Zkladntext"/>
        <w:spacing w:before="0"/>
        <w:jc w:val="left"/>
        <w:rPr>
          <w:rFonts w:ascii="Trebuchet MS" w:hAnsi="Trebuchet MS" w:cs="Arial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577FC5" w:rsidRDefault="00577FC5">
      <w:pPr>
        <w:ind w:firstLine="708"/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B.2.11</w:t>
      </w:r>
      <w:r>
        <w:rPr>
          <w:rFonts w:ascii="Trebuchet MS" w:hAnsi="Trebuchet MS"/>
          <w:b/>
          <w:sz w:val="20"/>
          <w:szCs w:val="20"/>
        </w:rPr>
        <w:tab/>
        <w:t>zásady ochrany stavby před negativními účinky vnějšího prostředí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B.2.11.a</w:t>
      </w:r>
      <w:r>
        <w:rPr>
          <w:rFonts w:ascii="Trebuchet MS" w:hAnsi="Trebuchet MS" w:cs="Calibri"/>
          <w:b/>
          <w:bCs/>
          <w:sz w:val="20"/>
          <w:szCs w:val="22"/>
        </w:rPr>
        <w:tab/>
        <w:t>ochrana před pronikáním radonu z podloží</w:t>
      </w:r>
    </w:p>
    <w:p w:rsidR="00577FC5" w:rsidRDefault="00577FC5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577FC5" w:rsidRDefault="00577FC5" w:rsidP="003159D1">
      <w:pPr>
        <w:ind w:firstLine="709"/>
        <w:jc w:val="both"/>
        <w:rPr>
          <w:rFonts w:ascii="Trebuchet MS" w:hAnsi="Trebuchet MS" w:cs="Calibri"/>
          <w:b/>
          <w:bCs/>
          <w:sz w:val="20"/>
          <w:szCs w:val="22"/>
        </w:rPr>
      </w:pPr>
    </w:p>
    <w:p w:rsidR="00577FC5" w:rsidRDefault="00577FC5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</w:p>
    <w:p w:rsidR="00577FC5" w:rsidRDefault="00903BC6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B.2.11.b</w:t>
      </w:r>
      <w:r>
        <w:rPr>
          <w:rFonts w:ascii="Trebuchet MS" w:hAnsi="Trebuchet MS" w:cs="Calibri"/>
          <w:b/>
          <w:bCs/>
          <w:sz w:val="20"/>
          <w:szCs w:val="22"/>
        </w:rPr>
        <w:tab/>
        <w:t>ochrana před bludnými proudy</w:t>
      </w:r>
    </w:p>
    <w:p w:rsidR="00577FC5" w:rsidRDefault="00577FC5">
      <w:pPr>
        <w:rPr>
          <w:rFonts w:ascii="Trebuchet MS" w:hAnsi="Trebuchet MS" w:cs="Calibri"/>
          <w:b/>
          <w:bCs/>
          <w:sz w:val="20"/>
          <w:szCs w:val="22"/>
        </w:rPr>
      </w:pPr>
    </w:p>
    <w:p w:rsidR="00577FC5" w:rsidRDefault="00903BC6">
      <w:pPr>
        <w:ind w:firstLine="708"/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 xml:space="preserve"> Monitoring bludných proudů a </w:t>
      </w:r>
      <w:r w:rsidR="00BD3DD8">
        <w:rPr>
          <w:rFonts w:ascii="Trebuchet MS" w:hAnsi="Trebuchet MS" w:cs="Calibri"/>
          <w:sz w:val="20"/>
          <w:szCs w:val="22"/>
        </w:rPr>
        <w:t>korozní průzkum nebyl proveden.</w:t>
      </w:r>
      <w:r w:rsidR="000A42F2">
        <w:rPr>
          <w:rFonts w:ascii="Trebuchet MS" w:hAnsi="Trebuchet MS" w:cs="Calibri"/>
          <w:sz w:val="20"/>
          <w:szCs w:val="22"/>
        </w:rPr>
        <w:t xml:space="preserve"> </w:t>
      </w:r>
      <w:r>
        <w:rPr>
          <w:rFonts w:ascii="Trebuchet MS" w:hAnsi="Trebuchet MS" w:cs="Calibri"/>
          <w:sz w:val="20"/>
          <w:szCs w:val="22"/>
        </w:rPr>
        <w:t>Nepředpokládá se významné namáhání bludnými proudy.</w:t>
      </w:r>
    </w:p>
    <w:p w:rsidR="00577FC5" w:rsidRDefault="00577FC5">
      <w:pPr>
        <w:jc w:val="both"/>
        <w:rPr>
          <w:rFonts w:ascii="Trebuchet MS" w:hAnsi="Trebuchet MS" w:cs="Calibri"/>
          <w:sz w:val="20"/>
          <w:szCs w:val="22"/>
        </w:rPr>
      </w:pPr>
    </w:p>
    <w:p w:rsidR="00BD3DD8" w:rsidRDefault="00BD3DD8">
      <w:pPr>
        <w:jc w:val="both"/>
        <w:rPr>
          <w:rFonts w:ascii="Trebuchet MS" w:hAnsi="Trebuchet MS" w:cs="Calibri"/>
          <w:sz w:val="20"/>
          <w:szCs w:val="22"/>
        </w:rPr>
      </w:pPr>
    </w:p>
    <w:p w:rsidR="00577FC5" w:rsidRDefault="00903BC6">
      <w:pPr>
        <w:ind w:left="1843" w:hanging="992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B.2.11.c</w:t>
      </w:r>
      <w:r>
        <w:rPr>
          <w:rFonts w:ascii="Trebuchet MS" w:hAnsi="Trebuchet MS" w:cs="Calibri"/>
          <w:b/>
          <w:bCs/>
          <w:sz w:val="20"/>
          <w:szCs w:val="22"/>
        </w:rPr>
        <w:tab/>
        <w:t>ochrana před technickou seizmicitou</w:t>
      </w:r>
    </w:p>
    <w:p w:rsidR="00577FC5" w:rsidRDefault="00577FC5">
      <w:pPr>
        <w:rPr>
          <w:rFonts w:ascii="Trebuchet MS" w:hAnsi="Trebuchet MS" w:cs="Calibri"/>
          <w:sz w:val="20"/>
          <w:szCs w:val="22"/>
        </w:rPr>
      </w:pPr>
    </w:p>
    <w:p w:rsidR="00577FC5" w:rsidRDefault="00903BC6">
      <w:pPr>
        <w:ind w:firstLine="708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Nepředpokládá se namáhání technickou seizmicitou (např. dopravou, průmyslovou činností</w:t>
      </w:r>
    </w:p>
    <w:p w:rsidR="00577FC5" w:rsidRDefault="00903BC6">
      <w:pPr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apod.), ochrana není řešena.</w:t>
      </w:r>
    </w:p>
    <w:p w:rsidR="00577FC5" w:rsidRDefault="00577FC5">
      <w:pPr>
        <w:rPr>
          <w:rFonts w:ascii="Trebuchet MS" w:hAnsi="Trebuchet MS" w:cs="Calibri"/>
          <w:sz w:val="20"/>
          <w:szCs w:val="22"/>
        </w:rPr>
      </w:pPr>
    </w:p>
    <w:p w:rsidR="00577FC5" w:rsidRDefault="00903BC6">
      <w:pPr>
        <w:ind w:left="1843" w:hanging="992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B.2.11.d</w:t>
      </w:r>
      <w:r>
        <w:rPr>
          <w:rFonts w:ascii="Trebuchet MS" w:hAnsi="Trebuchet MS" w:cs="Calibri"/>
          <w:b/>
          <w:bCs/>
          <w:sz w:val="20"/>
          <w:szCs w:val="22"/>
        </w:rPr>
        <w:tab/>
        <w:t>ochrana před hlukem</w:t>
      </w:r>
    </w:p>
    <w:p w:rsidR="00577FC5" w:rsidRDefault="00577FC5">
      <w:pPr>
        <w:rPr>
          <w:rFonts w:ascii="Trebuchet MS" w:hAnsi="Trebuchet MS" w:cs="Calibri"/>
          <w:sz w:val="20"/>
          <w:szCs w:val="22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577FC5" w:rsidRDefault="00577FC5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</w:p>
    <w:p w:rsidR="00D67126" w:rsidRDefault="00D67126">
      <w:pPr>
        <w:ind w:left="1843" w:hanging="992"/>
        <w:rPr>
          <w:rFonts w:ascii="Trebuchet MS" w:hAnsi="Trebuchet MS" w:cs="Calibri"/>
          <w:b/>
          <w:bCs/>
          <w:sz w:val="20"/>
          <w:szCs w:val="22"/>
        </w:rPr>
      </w:pPr>
    </w:p>
    <w:p w:rsidR="00577FC5" w:rsidRDefault="00903BC6">
      <w:pPr>
        <w:ind w:left="1843" w:hanging="992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B.2.11.e</w:t>
      </w:r>
      <w:r>
        <w:rPr>
          <w:rFonts w:ascii="Trebuchet MS" w:hAnsi="Trebuchet MS" w:cs="Calibri"/>
          <w:b/>
          <w:bCs/>
          <w:sz w:val="20"/>
          <w:szCs w:val="22"/>
        </w:rPr>
        <w:tab/>
        <w:t>protipovodňová opatření</w:t>
      </w:r>
    </w:p>
    <w:p w:rsidR="00577FC5" w:rsidRDefault="00577FC5">
      <w:pPr>
        <w:jc w:val="both"/>
        <w:rPr>
          <w:rFonts w:ascii="Trebuchet MS" w:hAnsi="Trebuchet MS" w:cs="Calibri"/>
          <w:sz w:val="20"/>
          <w:szCs w:val="22"/>
        </w:rPr>
      </w:pPr>
    </w:p>
    <w:p w:rsidR="00577FC5" w:rsidRDefault="00903BC6" w:rsidP="00464269">
      <w:p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Protipovodňová opatření nejsou řešena.</w:t>
      </w:r>
    </w:p>
    <w:p w:rsidR="00464269" w:rsidRDefault="00464269" w:rsidP="00464269">
      <w:pPr>
        <w:jc w:val="both"/>
        <w:rPr>
          <w:rFonts w:ascii="Trebuchet MS" w:hAnsi="Trebuchet MS" w:cs="Calibri"/>
          <w:sz w:val="20"/>
          <w:szCs w:val="22"/>
        </w:rPr>
      </w:pPr>
    </w:p>
    <w:p w:rsidR="00577FC5" w:rsidRDefault="00903BC6">
      <w:pPr>
        <w:ind w:left="1843" w:hanging="994"/>
        <w:rPr>
          <w:rFonts w:ascii="Trebuchet MS" w:hAnsi="Trebuchet MS" w:cs="Calibri"/>
          <w:bCs/>
          <w:sz w:val="20"/>
          <w:szCs w:val="22"/>
        </w:rPr>
      </w:pPr>
      <w:r>
        <w:rPr>
          <w:rFonts w:ascii="Trebuchet MS" w:hAnsi="Trebuchet MS" w:cs="Calibri"/>
          <w:b/>
          <w:bCs/>
          <w:sz w:val="20"/>
          <w:szCs w:val="22"/>
        </w:rPr>
        <w:t>B.2.11.f</w:t>
      </w:r>
      <w:r>
        <w:rPr>
          <w:rFonts w:ascii="Trebuchet MS" w:hAnsi="Trebuchet MS" w:cs="Calibri"/>
          <w:b/>
          <w:bCs/>
          <w:sz w:val="20"/>
          <w:szCs w:val="22"/>
        </w:rPr>
        <w:tab/>
        <w:t>ostatní účinky – vliv poddolování, výskyt metanu apod.</w:t>
      </w:r>
    </w:p>
    <w:p w:rsidR="00577FC5" w:rsidRDefault="00577FC5">
      <w:pPr>
        <w:jc w:val="both"/>
        <w:rPr>
          <w:rFonts w:ascii="Trebuchet MS" w:hAnsi="Trebuchet MS" w:cs="Calibri"/>
          <w:bCs/>
          <w:sz w:val="20"/>
          <w:szCs w:val="22"/>
        </w:rPr>
      </w:pPr>
    </w:p>
    <w:p w:rsidR="00EC53E2" w:rsidRDefault="00903BC6" w:rsidP="00EC53E2">
      <w:pPr>
        <w:pStyle w:val="Normlnweb1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Území, na němž se </w:t>
      </w:r>
      <w:r w:rsidR="00BD3DD8">
        <w:rPr>
          <w:rFonts w:ascii="Trebuchet MS" w:hAnsi="Trebuchet MS"/>
          <w:sz w:val="20"/>
          <w:szCs w:val="20"/>
        </w:rPr>
        <w:t>oplocení nachází</w:t>
      </w:r>
      <w:r>
        <w:rPr>
          <w:rFonts w:ascii="Trebuchet MS" w:hAnsi="Trebuchet MS"/>
          <w:sz w:val="20"/>
          <w:szCs w:val="20"/>
        </w:rPr>
        <w:t>, není poddolováno.</w:t>
      </w:r>
    </w:p>
    <w:p w:rsidR="00892B01" w:rsidRDefault="00892B01" w:rsidP="00EC53E2">
      <w:pPr>
        <w:pStyle w:val="Normlnweb1"/>
        <w:spacing w:before="0" w:after="0"/>
        <w:jc w:val="both"/>
        <w:rPr>
          <w:rFonts w:ascii="Trebuchet MS" w:hAnsi="Trebuchet MS" w:cs="Arial"/>
          <w:b/>
          <w:sz w:val="22"/>
        </w:rPr>
      </w:pPr>
    </w:p>
    <w:p w:rsidR="00892B01" w:rsidRDefault="00892B01" w:rsidP="00EC53E2">
      <w:pPr>
        <w:pStyle w:val="Normlnweb1"/>
        <w:spacing w:before="0" w:after="0"/>
        <w:jc w:val="both"/>
        <w:rPr>
          <w:rFonts w:ascii="Trebuchet MS" w:hAnsi="Trebuchet MS" w:cs="Arial"/>
          <w:b/>
          <w:sz w:val="22"/>
        </w:rPr>
      </w:pPr>
    </w:p>
    <w:p w:rsidR="00577FC5" w:rsidRPr="00EC53E2" w:rsidRDefault="00903BC6" w:rsidP="00EC53E2">
      <w:pPr>
        <w:pStyle w:val="Normlnweb1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2"/>
        </w:rPr>
        <w:t>B.3</w:t>
      </w:r>
      <w:r>
        <w:rPr>
          <w:rFonts w:ascii="Trebuchet MS" w:hAnsi="Trebuchet MS" w:cs="Arial"/>
          <w:b/>
          <w:sz w:val="22"/>
        </w:rPr>
        <w:tab/>
      </w:r>
      <w:r>
        <w:rPr>
          <w:rFonts w:ascii="Trebuchet MS" w:hAnsi="Trebuchet MS" w:cs="Arial"/>
          <w:b/>
          <w:sz w:val="22"/>
        </w:rPr>
        <w:tab/>
        <w:t>připojení na technickou infrastrukturu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B.3a</w:t>
      </w:r>
      <w:r>
        <w:rPr>
          <w:rFonts w:ascii="Trebuchet MS" w:hAnsi="Trebuchet MS"/>
          <w:b/>
          <w:bCs/>
          <w:sz w:val="20"/>
          <w:szCs w:val="20"/>
        </w:rPr>
        <w:tab/>
        <w:t>napojovací místa technické infrastruktury</w:t>
      </w:r>
    </w:p>
    <w:p w:rsidR="002567EF" w:rsidRDefault="002567EF" w:rsidP="002567EF">
      <w:pPr>
        <w:ind w:left="720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EA5C44" w:rsidRDefault="00EA5C44" w:rsidP="00EA5C44">
      <w:pPr>
        <w:jc w:val="both"/>
        <w:rPr>
          <w:rFonts w:ascii="Trebuchet MS" w:hAnsi="Trebuchet MS"/>
          <w:sz w:val="20"/>
          <w:szCs w:val="20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F41EF7" w:rsidRDefault="00F41EF7">
      <w:pPr>
        <w:jc w:val="both"/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B.3b</w:t>
      </w:r>
      <w:r>
        <w:rPr>
          <w:rFonts w:ascii="Trebuchet MS" w:hAnsi="Trebuchet MS"/>
          <w:b/>
          <w:bCs/>
          <w:sz w:val="20"/>
          <w:szCs w:val="20"/>
        </w:rPr>
        <w:tab/>
        <w:t>připojovací rozměry, výkonové kapacity a délky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BD3DD8" w:rsidRPr="00BD3DD8" w:rsidRDefault="00BD3DD8" w:rsidP="00BD3DD8">
      <w:pPr>
        <w:spacing w:line="276" w:lineRule="auto"/>
        <w:jc w:val="both"/>
        <w:rPr>
          <w:rFonts w:ascii="Trebuchet MS" w:hAnsi="Trebuchet MS" w:cs="Calibri"/>
          <w:sz w:val="20"/>
          <w:szCs w:val="20"/>
        </w:rPr>
      </w:pPr>
      <w:r w:rsidRPr="00BD3DD8">
        <w:rPr>
          <w:rFonts w:ascii="Trebuchet MS" w:hAnsi="Trebuchet MS" w:cs="Arial"/>
          <w:sz w:val="20"/>
        </w:rPr>
        <w:t>Není předmětem dokumentace.</w:t>
      </w:r>
    </w:p>
    <w:p w:rsidR="00577FC5" w:rsidRDefault="00577FC5">
      <w:pPr>
        <w:rPr>
          <w:rFonts w:ascii="Trebuchet MS" w:hAnsi="Trebuchet MS"/>
          <w:b/>
          <w:sz w:val="22"/>
          <w:szCs w:val="20"/>
        </w:rPr>
      </w:pPr>
    </w:p>
    <w:p w:rsidR="00215CEF" w:rsidRDefault="00215CEF">
      <w:pPr>
        <w:rPr>
          <w:rFonts w:ascii="Trebuchet MS" w:hAnsi="Trebuchet MS"/>
          <w:b/>
          <w:sz w:val="22"/>
          <w:szCs w:val="20"/>
        </w:rPr>
      </w:pPr>
    </w:p>
    <w:p w:rsidR="00577FC5" w:rsidRDefault="00903BC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2"/>
          <w:szCs w:val="20"/>
        </w:rPr>
        <w:t>B.4</w:t>
      </w:r>
      <w:r>
        <w:rPr>
          <w:rFonts w:ascii="Trebuchet MS" w:hAnsi="Trebuchet MS"/>
          <w:b/>
          <w:sz w:val="22"/>
          <w:szCs w:val="20"/>
        </w:rPr>
        <w:tab/>
      </w:r>
      <w:r>
        <w:rPr>
          <w:rFonts w:ascii="Trebuchet MS" w:hAnsi="Trebuchet MS"/>
          <w:b/>
          <w:sz w:val="22"/>
          <w:szCs w:val="20"/>
        </w:rPr>
        <w:tab/>
        <w:t>dopravní řešení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B.4.a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 xml:space="preserve">popis dopravního řešení včetně bezbariérových opatření pro přístupnost a užívání stavby osobami se sníženou schopností pohybu nebo orientace 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Pr="00205F00" w:rsidRDefault="00205F00">
      <w:pPr>
        <w:pStyle w:val="Default"/>
        <w:ind w:left="1418" w:hanging="709"/>
        <w:rPr>
          <w:rFonts w:ascii="Trebuchet MS" w:hAnsi="Trebuchet MS" w:cs="Arial"/>
          <w:color w:val="auto"/>
          <w:spacing w:val="-4"/>
          <w:sz w:val="20"/>
          <w:szCs w:val="20"/>
        </w:rPr>
      </w:pPr>
      <w:r w:rsidRPr="00205F00">
        <w:rPr>
          <w:rFonts w:ascii="Trebuchet MS" w:hAnsi="Trebuchet MS" w:cs="Arial"/>
          <w:color w:val="auto"/>
          <w:spacing w:val="-4"/>
          <w:sz w:val="20"/>
          <w:szCs w:val="20"/>
        </w:rPr>
        <w:t>Bezbariérové řešení stavby není předmětem dokumentace.</w:t>
      </w:r>
    </w:p>
    <w:p w:rsidR="00205F00" w:rsidRDefault="00205F00">
      <w:pPr>
        <w:pStyle w:val="Default"/>
        <w:ind w:left="1418" w:hanging="709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 w:cs="Arial"/>
          <w:spacing w:val="-4"/>
          <w:sz w:val="20"/>
        </w:rPr>
      </w:pPr>
      <w:r>
        <w:rPr>
          <w:rFonts w:ascii="Trebuchet MS" w:hAnsi="Trebuchet MS"/>
          <w:b/>
          <w:bCs/>
          <w:sz w:val="20"/>
          <w:szCs w:val="20"/>
        </w:rPr>
        <w:t>B.4.b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>napojení území na stávající dopravní infrastrukturu</w:t>
      </w:r>
    </w:p>
    <w:p w:rsidR="00577FC5" w:rsidRDefault="00577FC5">
      <w:pPr>
        <w:tabs>
          <w:tab w:val="left" w:pos="0"/>
        </w:tabs>
        <w:jc w:val="both"/>
        <w:rPr>
          <w:rFonts w:ascii="Trebuchet MS" w:hAnsi="Trebuchet MS" w:cs="Arial"/>
          <w:spacing w:val="-4"/>
          <w:sz w:val="20"/>
        </w:rPr>
      </w:pPr>
    </w:p>
    <w:p w:rsidR="00205F00" w:rsidRPr="003B61EB" w:rsidRDefault="00205F00" w:rsidP="00205F00">
      <w:pPr>
        <w:ind w:firstLine="709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 xml:space="preserve">Dopravní řešení je stávající. Hlavní přístup na pozemek je z přilehlé místní obousměrné komunikace ul. Padlých hrdinů.  Podél severní strany řešeného pozemku vede komunikace Karla Čapka. Toto řešení zůstává zachováno, do veřejných prostor se nezasahuje.  </w:t>
      </w:r>
    </w:p>
    <w:p w:rsidR="00C800A4" w:rsidRDefault="00C800A4">
      <w:pPr>
        <w:ind w:firstLine="709"/>
        <w:jc w:val="both"/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B.4.c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>doprava v klidu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0A42F2" w:rsidRDefault="000A42F2" w:rsidP="000A42F2">
      <w:pPr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Arial"/>
          <w:sz w:val="20"/>
        </w:rPr>
        <w:t>Není předmětem dokumentace.</w:t>
      </w:r>
    </w:p>
    <w:p w:rsidR="00205F00" w:rsidRDefault="00205F00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left="1418" w:hanging="709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B.4.d</w:t>
      </w:r>
      <w:r>
        <w:rPr>
          <w:rFonts w:ascii="Trebuchet MS" w:hAnsi="Trebuchet MS"/>
          <w:b/>
          <w:bCs/>
          <w:sz w:val="20"/>
          <w:szCs w:val="20"/>
        </w:rPr>
        <w:tab/>
        <w:t>pěší a cyklistické stezky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205F00">
      <w:pPr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Arial"/>
          <w:sz w:val="20"/>
        </w:rPr>
        <w:t>Není předmětem dokumentace.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bCs/>
          <w:sz w:val="22"/>
          <w:szCs w:val="20"/>
        </w:rPr>
        <w:t>B.5</w:t>
      </w:r>
      <w:r>
        <w:rPr>
          <w:rFonts w:ascii="Trebuchet MS" w:hAnsi="Trebuchet MS"/>
          <w:b/>
          <w:bCs/>
          <w:sz w:val="22"/>
          <w:szCs w:val="20"/>
        </w:rPr>
        <w:tab/>
      </w:r>
      <w:r>
        <w:rPr>
          <w:rFonts w:ascii="Trebuchet MS" w:hAnsi="Trebuchet MS"/>
          <w:b/>
          <w:bCs/>
          <w:sz w:val="22"/>
          <w:szCs w:val="20"/>
        </w:rPr>
        <w:tab/>
        <w:t>řešení vegetace a souvisejících terénních úprav</w:t>
      </w:r>
    </w:p>
    <w:p w:rsidR="00577FC5" w:rsidRDefault="00903BC6">
      <w:pPr>
        <w:ind w:left="709"/>
        <w:rPr>
          <w:rFonts w:ascii="Trebuchet MS" w:hAnsi="Trebuchet MS"/>
          <w:bCs/>
          <w:sz w:val="22"/>
          <w:szCs w:val="20"/>
        </w:rPr>
      </w:pPr>
      <w:r>
        <w:rPr>
          <w:rFonts w:ascii="Trebuchet MS" w:hAnsi="Trebuchet MS"/>
          <w:b/>
          <w:sz w:val="20"/>
          <w:szCs w:val="20"/>
        </w:rPr>
        <w:t>(terénní úpravy, použité vegetační prvky, biotechnická opatření)</w:t>
      </w:r>
    </w:p>
    <w:p w:rsidR="00577FC5" w:rsidRDefault="00577FC5">
      <w:pPr>
        <w:rPr>
          <w:rFonts w:ascii="Trebuchet MS" w:hAnsi="Trebuchet MS"/>
          <w:bCs/>
          <w:sz w:val="22"/>
          <w:szCs w:val="20"/>
        </w:rPr>
      </w:pPr>
    </w:p>
    <w:p w:rsidR="00577FC5" w:rsidRDefault="00903BC6" w:rsidP="00205F00">
      <w:pPr>
        <w:ind w:firstLine="709"/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Calibri"/>
          <w:sz w:val="20"/>
          <w:szCs w:val="20"/>
        </w:rPr>
        <w:t>Na pozemku budou, v rámci výstavby</w:t>
      </w:r>
      <w:r w:rsidR="00205F00">
        <w:rPr>
          <w:rFonts w:ascii="Trebuchet MS" w:hAnsi="Trebuchet MS" w:cs="Calibri"/>
          <w:sz w:val="20"/>
          <w:szCs w:val="20"/>
        </w:rPr>
        <w:t xml:space="preserve"> nového oplocení</w:t>
      </w:r>
      <w:r>
        <w:rPr>
          <w:rFonts w:ascii="Trebuchet MS" w:hAnsi="Trebuchet MS" w:cs="Calibri"/>
          <w:sz w:val="20"/>
          <w:szCs w:val="20"/>
        </w:rPr>
        <w:t xml:space="preserve">, probíhat minimální </w:t>
      </w:r>
      <w:r w:rsidR="00205F00">
        <w:rPr>
          <w:rFonts w:ascii="Trebuchet MS" w:hAnsi="Trebuchet MS" w:cs="Calibri"/>
          <w:sz w:val="20"/>
          <w:szCs w:val="20"/>
        </w:rPr>
        <w:t>terénní úpravy v rámci vyrovnání pozemku po stavebních úpravách.</w:t>
      </w:r>
    </w:p>
    <w:p w:rsidR="00577FC5" w:rsidRDefault="00577FC5">
      <w:pPr>
        <w:rPr>
          <w:rFonts w:ascii="Trebuchet MS" w:hAnsi="Trebuchet MS" w:cs="Arial"/>
          <w:b/>
          <w:sz w:val="20"/>
          <w:szCs w:val="20"/>
        </w:rPr>
      </w:pPr>
    </w:p>
    <w:p w:rsidR="00205F00" w:rsidRDefault="00205F00">
      <w:pPr>
        <w:rPr>
          <w:rFonts w:ascii="Trebuchet MS" w:hAnsi="Trebuchet MS" w:cs="Arial"/>
          <w:b/>
          <w:sz w:val="20"/>
          <w:szCs w:val="20"/>
        </w:rPr>
      </w:pPr>
    </w:p>
    <w:p w:rsidR="00577FC5" w:rsidRDefault="00903BC6">
      <w:pPr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2"/>
          <w:szCs w:val="20"/>
        </w:rPr>
        <w:t>B.6</w:t>
      </w:r>
      <w:r>
        <w:rPr>
          <w:rFonts w:ascii="Trebuchet MS" w:hAnsi="Trebuchet MS" w:cs="Arial"/>
          <w:b/>
          <w:sz w:val="22"/>
          <w:szCs w:val="20"/>
        </w:rPr>
        <w:tab/>
      </w:r>
      <w:r>
        <w:rPr>
          <w:rFonts w:ascii="Trebuchet MS" w:hAnsi="Trebuchet MS" w:cs="Arial"/>
          <w:b/>
          <w:sz w:val="22"/>
          <w:szCs w:val="20"/>
        </w:rPr>
        <w:tab/>
        <w:t>popis vlivů stavby na životní prostředí a jeho ochrana</w:t>
      </w:r>
    </w:p>
    <w:p w:rsidR="00577FC5" w:rsidRDefault="00577FC5">
      <w:pPr>
        <w:rPr>
          <w:rFonts w:ascii="Trebuchet MS" w:hAnsi="Trebuchet MS" w:cs="Arial"/>
          <w:b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  <w:r w:rsidRPr="006E2BB3">
        <w:rPr>
          <w:rFonts w:ascii="Trebuchet MS" w:hAnsi="Trebuchet MS"/>
          <w:b/>
          <w:bCs/>
          <w:sz w:val="20"/>
          <w:szCs w:val="20"/>
        </w:rPr>
        <w:t>B.6.a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 w:cs="Arial"/>
          <w:b/>
          <w:iCs/>
          <w:sz w:val="20"/>
          <w:szCs w:val="20"/>
        </w:rPr>
        <w:t>vliv na životní prostředí – ovzduší, hluk, voda, odpady a půda</w:t>
      </w:r>
    </w:p>
    <w:p w:rsidR="00577FC5" w:rsidRDefault="00577FC5">
      <w:pPr>
        <w:ind w:firstLine="708"/>
        <w:rPr>
          <w:rFonts w:ascii="Trebuchet MS" w:hAnsi="Trebuchet MS"/>
          <w:b/>
          <w:bCs/>
          <w:sz w:val="20"/>
          <w:szCs w:val="20"/>
        </w:rPr>
      </w:pPr>
    </w:p>
    <w:p w:rsidR="00577FC5" w:rsidRPr="00205F00" w:rsidRDefault="00205F00">
      <w:pPr>
        <w:ind w:firstLine="709"/>
        <w:jc w:val="both"/>
        <w:rPr>
          <w:rFonts w:ascii="Trebuchet MS" w:hAnsi="Trebuchet MS" w:cs="Calibri"/>
          <w:sz w:val="20"/>
          <w:szCs w:val="22"/>
        </w:rPr>
      </w:pPr>
      <w:r w:rsidRPr="00205F00">
        <w:rPr>
          <w:rFonts w:ascii="Trebuchet MS" w:hAnsi="Trebuchet MS" w:cs="Calibri"/>
          <w:sz w:val="20"/>
          <w:szCs w:val="22"/>
        </w:rPr>
        <w:t>Není předmětem dokumentace.</w:t>
      </w:r>
    </w:p>
    <w:p w:rsidR="00577FC5" w:rsidRDefault="00577FC5">
      <w:pPr>
        <w:ind w:firstLine="709"/>
        <w:jc w:val="both"/>
        <w:rPr>
          <w:rFonts w:ascii="Trebuchet MS" w:hAnsi="Trebuchet MS" w:cs="Arial"/>
          <w:sz w:val="20"/>
          <w:szCs w:val="20"/>
        </w:rPr>
      </w:pPr>
    </w:p>
    <w:p w:rsidR="00D67126" w:rsidRDefault="00D67126">
      <w:pPr>
        <w:ind w:left="1413" w:hanging="705"/>
        <w:rPr>
          <w:rFonts w:ascii="Trebuchet MS" w:hAnsi="Trebuchet MS"/>
          <w:b/>
          <w:bCs/>
          <w:sz w:val="20"/>
          <w:szCs w:val="20"/>
        </w:rPr>
      </w:pPr>
    </w:p>
    <w:p w:rsidR="00D67126" w:rsidRDefault="00D67126">
      <w:pPr>
        <w:ind w:left="1413" w:hanging="705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3" w:hanging="705"/>
        <w:rPr>
          <w:rFonts w:ascii="Trebuchet MS" w:hAnsi="Trebuchet MS" w:cs="Arial"/>
          <w:iCs/>
          <w:sz w:val="20"/>
          <w:szCs w:val="20"/>
        </w:rPr>
      </w:pPr>
      <w:proofErr w:type="gramStart"/>
      <w:r>
        <w:rPr>
          <w:rFonts w:ascii="Trebuchet MS" w:hAnsi="Trebuchet MS"/>
          <w:b/>
          <w:bCs/>
          <w:sz w:val="20"/>
          <w:szCs w:val="20"/>
        </w:rPr>
        <w:t>B.6.b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 w:cs="Arial"/>
          <w:b/>
          <w:iCs/>
          <w:sz w:val="20"/>
          <w:szCs w:val="20"/>
        </w:rPr>
        <w:t>vliv</w:t>
      </w:r>
      <w:proofErr w:type="gramEnd"/>
      <w:r>
        <w:rPr>
          <w:rFonts w:ascii="Trebuchet MS" w:hAnsi="Trebuchet MS" w:cs="Arial"/>
          <w:b/>
          <w:iCs/>
          <w:sz w:val="20"/>
          <w:szCs w:val="20"/>
        </w:rPr>
        <w:t xml:space="preserve"> na přírodu a krajinu  - ochrana dřevin, ochrana památných stromů, ochrana rostlin a živočichů, zachování ekologických funkcí a vazeb v krajině apod.</w:t>
      </w:r>
    </w:p>
    <w:p w:rsidR="00577FC5" w:rsidRDefault="00577FC5">
      <w:pPr>
        <w:rPr>
          <w:rFonts w:ascii="Trebuchet MS" w:hAnsi="Trebuchet MS" w:cs="Arial"/>
          <w:iCs/>
          <w:sz w:val="20"/>
          <w:szCs w:val="20"/>
        </w:rPr>
      </w:pPr>
    </w:p>
    <w:p w:rsidR="00197F09" w:rsidRPr="00197F09" w:rsidRDefault="00197F09" w:rsidP="00390FC8">
      <w:pPr>
        <w:ind w:firstLine="708"/>
        <w:jc w:val="both"/>
        <w:rPr>
          <w:rFonts w:ascii="Trebuchet MS" w:hAnsi="Trebuchet MS" w:cs="Calibri"/>
          <w:sz w:val="20"/>
          <w:szCs w:val="22"/>
        </w:rPr>
      </w:pPr>
      <w:r w:rsidRPr="00197F09">
        <w:rPr>
          <w:rFonts w:ascii="Trebuchet MS" w:hAnsi="Trebuchet MS" w:cs="Calibri"/>
          <w:sz w:val="20"/>
          <w:szCs w:val="22"/>
        </w:rPr>
        <w:t>Řešené stavební úpravy ne</w:t>
      </w:r>
      <w:r>
        <w:rPr>
          <w:rFonts w:ascii="Trebuchet MS" w:hAnsi="Trebuchet MS" w:cs="Calibri"/>
          <w:sz w:val="20"/>
          <w:szCs w:val="22"/>
        </w:rPr>
        <w:t xml:space="preserve">změní vliv stavby stávajícího </w:t>
      </w:r>
      <w:r w:rsidR="005053E1">
        <w:rPr>
          <w:rFonts w:ascii="Trebuchet MS" w:hAnsi="Trebuchet MS" w:cs="Calibri"/>
          <w:sz w:val="20"/>
          <w:szCs w:val="22"/>
        </w:rPr>
        <w:t>o</w:t>
      </w:r>
      <w:r>
        <w:rPr>
          <w:rFonts w:ascii="Trebuchet MS" w:hAnsi="Trebuchet MS" w:cs="Calibri"/>
          <w:sz w:val="20"/>
          <w:szCs w:val="22"/>
        </w:rPr>
        <w:t>bjektu</w:t>
      </w:r>
      <w:r w:rsidRPr="00197F09">
        <w:rPr>
          <w:rFonts w:ascii="Trebuchet MS" w:hAnsi="Trebuchet MS" w:cs="Calibri"/>
          <w:sz w:val="20"/>
          <w:szCs w:val="22"/>
        </w:rPr>
        <w:t xml:space="preserve"> na přírodu a krajinu. </w:t>
      </w:r>
    </w:p>
    <w:p w:rsidR="00197F09" w:rsidRPr="00197F09" w:rsidRDefault="00197F09" w:rsidP="00390FC8">
      <w:pPr>
        <w:ind w:firstLine="708"/>
        <w:jc w:val="both"/>
        <w:rPr>
          <w:rFonts w:ascii="Trebuchet MS" w:hAnsi="Trebuchet MS" w:cs="Calibri"/>
          <w:sz w:val="20"/>
          <w:szCs w:val="22"/>
        </w:rPr>
      </w:pPr>
      <w:r w:rsidRPr="00197F09">
        <w:rPr>
          <w:rFonts w:ascii="Trebuchet MS" w:hAnsi="Trebuchet MS" w:cs="Calibri"/>
          <w:sz w:val="20"/>
          <w:szCs w:val="22"/>
        </w:rPr>
        <w:t>Při provádění stavby bude bráno v úvahu okolní prostředí. Je nutné dodržovat všechny platné předpisy a vyhlášky týkající se provádění staveb a ochrany životního prostředí. Ekologické funkce a vazby v krajině budou zachovány. V rámci řešené stavby se nevyskytují dřeviny, rostliny a živočichové k ochraně.</w:t>
      </w:r>
    </w:p>
    <w:p w:rsidR="00577FC5" w:rsidRDefault="00577FC5">
      <w:pPr>
        <w:jc w:val="both"/>
        <w:rPr>
          <w:rFonts w:ascii="Trebuchet MS" w:hAnsi="Trebuchet MS" w:cs="Arial"/>
          <w:sz w:val="18"/>
          <w:szCs w:val="20"/>
        </w:rPr>
      </w:pPr>
    </w:p>
    <w:p w:rsidR="00577FC5" w:rsidRDefault="00577FC5">
      <w:pPr>
        <w:ind w:firstLine="708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firstLine="708"/>
        <w:rPr>
          <w:rFonts w:ascii="Trebuchet MS" w:hAnsi="Trebuchet MS" w:cs="Arial"/>
          <w:i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B.6.c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 w:cs="Arial"/>
          <w:b/>
          <w:iCs/>
          <w:sz w:val="20"/>
          <w:szCs w:val="20"/>
        </w:rPr>
        <w:t>vliv na soustavu chráněných území Natura 2000</w:t>
      </w:r>
    </w:p>
    <w:p w:rsidR="00577FC5" w:rsidRDefault="00577FC5">
      <w:pPr>
        <w:rPr>
          <w:rFonts w:ascii="Trebuchet MS" w:hAnsi="Trebuchet MS" w:cs="Arial"/>
          <w:iCs/>
          <w:sz w:val="20"/>
          <w:szCs w:val="20"/>
        </w:rPr>
      </w:pPr>
    </w:p>
    <w:p w:rsidR="002B5B7B" w:rsidRPr="00216891" w:rsidRDefault="00B7044E" w:rsidP="00390FC8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Stavba </w:t>
      </w:r>
      <w:r w:rsidR="002B5B7B" w:rsidRPr="00216891">
        <w:rPr>
          <w:rFonts w:ascii="Trebuchet MS" w:hAnsi="Trebuchet MS" w:cs="Arial"/>
          <w:sz w:val="20"/>
          <w:szCs w:val="20"/>
        </w:rPr>
        <w:t>nezasahuje do chráněných území z hlediska ochrany ŽP – soustavy NATURA 2000 (dle geoportal.gov.cz/mapy)</w:t>
      </w:r>
      <w:r w:rsidR="002B5B7B">
        <w:rPr>
          <w:rFonts w:ascii="Trebuchet MS" w:hAnsi="Trebuchet MS" w:cs="Arial"/>
          <w:sz w:val="20"/>
          <w:szCs w:val="20"/>
        </w:rPr>
        <w:t xml:space="preserve">, </w:t>
      </w:r>
      <w:r w:rsidR="002B5B7B" w:rsidRPr="00216891">
        <w:rPr>
          <w:rFonts w:ascii="Trebuchet MS" w:hAnsi="Trebuchet MS" w:cs="Arial"/>
          <w:sz w:val="20"/>
          <w:szCs w:val="20"/>
        </w:rPr>
        <w:t xml:space="preserve">vliv na chráněné území </w:t>
      </w:r>
      <w:r w:rsidR="002B5B7B">
        <w:rPr>
          <w:rFonts w:ascii="Trebuchet MS" w:hAnsi="Trebuchet MS" w:cs="Arial"/>
          <w:sz w:val="20"/>
          <w:szCs w:val="20"/>
        </w:rPr>
        <w:t xml:space="preserve">není. </w:t>
      </w: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 w:cs="Arial"/>
          <w:i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B.6.d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 w:cs="Arial"/>
          <w:b/>
          <w:iCs/>
          <w:sz w:val="20"/>
          <w:szCs w:val="20"/>
        </w:rPr>
        <w:t>způsob zohlednění podmínek závazného stanoviska posouzení vlivu záměru na životní prostředí (EIA), je-li podkladem</w:t>
      </w:r>
    </w:p>
    <w:p w:rsidR="00577FC5" w:rsidRDefault="00577FC5">
      <w:pPr>
        <w:rPr>
          <w:rFonts w:ascii="Trebuchet MS" w:hAnsi="Trebuchet MS" w:cs="Arial"/>
          <w:iCs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Řešený stavební záměr nepodléhá procesu posuzování vlivu na životní prostředí na základě zákona č. 100/2001 Sb., o posuzování vlivů na životní prostředí a o změně některých souvisejících zákonů (Zákon o posuzování vlivů na životní prostředí).</w:t>
      </w:r>
    </w:p>
    <w:p w:rsidR="00577FC5" w:rsidRDefault="00577FC5">
      <w:pPr>
        <w:ind w:firstLine="708"/>
        <w:jc w:val="both"/>
        <w:rPr>
          <w:rFonts w:ascii="Trebuchet MS" w:hAnsi="Trebuchet MS" w:cs="Calibri"/>
          <w:sz w:val="20"/>
          <w:szCs w:val="22"/>
        </w:rPr>
      </w:pPr>
    </w:p>
    <w:p w:rsidR="00577FC5" w:rsidRDefault="00577FC5">
      <w:pPr>
        <w:pStyle w:val="Default"/>
        <w:ind w:left="1418" w:hanging="709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 w:cs="Arial"/>
          <w:i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B.6.</w:t>
      </w:r>
      <w:r>
        <w:rPr>
          <w:rFonts w:ascii="Trebuchet MS" w:hAnsi="Trebuchet MS" w:cs="Cambria"/>
          <w:b/>
          <w:bCs/>
          <w:iCs/>
          <w:sz w:val="20"/>
          <w:szCs w:val="20"/>
        </w:rPr>
        <w:t>e</w:t>
      </w:r>
      <w:r>
        <w:rPr>
          <w:rFonts w:ascii="Trebuchet MS" w:hAnsi="Trebuchet MS" w:cs="Cambria"/>
          <w:b/>
          <w:bCs/>
          <w:iCs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 xml:space="preserve">v případě záměrů spadajících do režimu zákona o integrované prevenci základní parametry způsobu naplnění závěrů o nejlepších dostupných technikách nebo integrované povolení, bylo-li vydáno </w:t>
      </w:r>
    </w:p>
    <w:p w:rsidR="00577FC5" w:rsidRDefault="00577FC5">
      <w:pPr>
        <w:rPr>
          <w:rFonts w:ascii="Trebuchet MS" w:hAnsi="Trebuchet MS" w:cs="Arial"/>
          <w:iCs/>
          <w:sz w:val="20"/>
          <w:szCs w:val="20"/>
        </w:rPr>
      </w:pPr>
    </w:p>
    <w:p w:rsidR="00577FC5" w:rsidRDefault="00903BC6">
      <w:pPr>
        <w:pStyle w:val="Zkladntext210"/>
        <w:ind w:left="0" w:firstLine="709"/>
        <w:rPr>
          <w:rFonts w:ascii="Trebuchet MS" w:hAnsi="Trebuchet MS" w:cs="Calibri"/>
          <w:sz w:val="20"/>
        </w:rPr>
      </w:pPr>
      <w:r>
        <w:rPr>
          <w:rFonts w:ascii="Trebuchet MS" w:hAnsi="Trebuchet MS" w:cs="Calibri"/>
          <w:sz w:val="20"/>
        </w:rPr>
        <w:t xml:space="preserve">Záměr </w:t>
      </w:r>
      <w:r w:rsidR="00205F00">
        <w:rPr>
          <w:rFonts w:ascii="Trebuchet MS" w:hAnsi="Trebuchet MS" w:cs="Calibri"/>
          <w:sz w:val="20"/>
        </w:rPr>
        <w:t>stavebních úprav oplocení</w:t>
      </w:r>
      <w:r>
        <w:rPr>
          <w:rFonts w:ascii="Trebuchet MS" w:hAnsi="Trebuchet MS" w:cs="Calibri"/>
          <w:sz w:val="20"/>
        </w:rPr>
        <w:t xml:space="preserve"> nespadá do režimu zákona o integrované prevenci Zákona č.76/2002 Sb.</w:t>
      </w:r>
    </w:p>
    <w:p w:rsidR="00577FC5" w:rsidRDefault="00577FC5">
      <w:pPr>
        <w:pStyle w:val="Zkladntext210"/>
        <w:ind w:left="0" w:firstLine="709"/>
        <w:rPr>
          <w:rFonts w:ascii="Trebuchet MS" w:hAnsi="Trebuchet MS" w:cs="Calibri"/>
          <w:sz w:val="20"/>
        </w:rPr>
      </w:pPr>
    </w:p>
    <w:p w:rsidR="00577FC5" w:rsidRDefault="00577FC5">
      <w:pPr>
        <w:pStyle w:val="Zkladntext210"/>
        <w:ind w:left="0" w:firstLine="709"/>
        <w:rPr>
          <w:rFonts w:ascii="Trebuchet MS" w:hAnsi="Trebuchet MS" w:cs="Calibri"/>
          <w:sz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bCs/>
          <w:sz w:val="20"/>
          <w:szCs w:val="20"/>
        </w:rPr>
        <w:t>B.6.</w:t>
      </w:r>
      <w:r>
        <w:rPr>
          <w:rFonts w:ascii="Trebuchet MS" w:hAnsi="Trebuchet MS" w:cs="Cambria"/>
          <w:b/>
          <w:bCs/>
          <w:iCs/>
          <w:sz w:val="20"/>
          <w:szCs w:val="20"/>
        </w:rPr>
        <w:t>f</w:t>
      </w:r>
      <w:r>
        <w:rPr>
          <w:rFonts w:ascii="Trebuchet MS" w:hAnsi="Trebuchet MS" w:cs="Cambria"/>
          <w:b/>
          <w:bCs/>
          <w:iCs/>
          <w:sz w:val="20"/>
        </w:rPr>
        <w:tab/>
      </w:r>
      <w:r>
        <w:rPr>
          <w:rFonts w:ascii="Trebuchet MS" w:hAnsi="Trebuchet MS"/>
          <w:b/>
          <w:sz w:val="20"/>
          <w:szCs w:val="20"/>
        </w:rPr>
        <w:t xml:space="preserve">navrhovaná ochranná a bezpečnostní pásma, rozsah omezení a podmínky ochrany podle jiných právních předpisů. </w:t>
      </w:r>
    </w:p>
    <w:p w:rsidR="00577FC5" w:rsidRDefault="00577FC5">
      <w:pPr>
        <w:pStyle w:val="Zkladntext210"/>
        <w:ind w:left="0" w:firstLine="0"/>
        <w:rPr>
          <w:rFonts w:ascii="Trebuchet MS" w:hAnsi="Trebuchet MS"/>
          <w:b/>
          <w:sz w:val="20"/>
        </w:rPr>
      </w:pPr>
    </w:p>
    <w:p w:rsidR="00926A4A" w:rsidRDefault="00205F00" w:rsidP="00926A4A">
      <w:pPr>
        <w:ind w:firstLine="709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 rámci stavebních úprav nevzniknou nová ochranná pásma.</w:t>
      </w: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 w:cs="Arial"/>
          <w:sz w:val="20"/>
          <w:szCs w:val="20"/>
        </w:rPr>
      </w:pPr>
    </w:p>
    <w:p w:rsidR="00B70293" w:rsidRDefault="00B70293">
      <w:pPr>
        <w:jc w:val="both"/>
        <w:rPr>
          <w:rFonts w:ascii="Trebuchet MS" w:hAnsi="Trebuchet MS" w:cs="Arial"/>
          <w:sz w:val="20"/>
          <w:szCs w:val="20"/>
        </w:rPr>
      </w:pPr>
    </w:p>
    <w:p w:rsidR="00577FC5" w:rsidRDefault="00903BC6">
      <w:pPr>
        <w:pStyle w:val="Zkladntext210"/>
        <w:ind w:left="1410" w:hanging="1410"/>
        <w:jc w:val="left"/>
        <w:rPr>
          <w:rFonts w:ascii="Trebuchet MS" w:hAnsi="Trebuchet MS"/>
          <w:bCs/>
          <w:sz w:val="20"/>
        </w:rPr>
      </w:pPr>
      <w:r>
        <w:rPr>
          <w:rFonts w:ascii="Trebuchet MS" w:hAnsi="Trebuchet MS"/>
          <w:b/>
          <w:sz w:val="22"/>
        </w:rPr>
        <w:t>B.7</w:t>
      </w:r>
      <w:r>
        <w:rPr>
          <w:rFonts w:ascii="Trebuchet MS" w:hAnsi="Trebuchet MS"/>
          <w:b/>
          <w:sz w:val="22"/>
        </w:rPr>
        <w:tab/>
        <w:t>ochrana obyvatelstva – splnění základních požadavků z hlediska plnění úkolů ochrany obyvatelstva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bookmarkStart w:id="1" w:name="_Hlk130197882"/>
      <w:r>
        <w:rPr>
          <w:rFonts w:ascii="Trebuchet MS" w:hAnsi="Trebuchet MS" w:cs="Calibri"/>
          <w:sz w:val="20"/>
          <w:szCs w:val="22"/>
        </w:rPr>
        <w:t xml:space="preserve">Stavba splňuje podmínky územního plánu města, tj. splňuje základní požadavky na situování a stavební řešení z hlediska ochrany obyvatelstva v souladu s vyhláškou č. 380/2002 Sb., k přípravě a provádění úkolů ochrany obyvatelstva. </w:t>
      </w:r>
    </w:p>
    <w:bookmarkEnd w:id="1"/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B70293" w:rsidRDefault="00B70293">
      <w:pPr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rPr>
          <w:rFonts w:ascii="Trebuchet MS" w:hAnsi="Trebuchet MS"/>
          <w:b/>
          <w:bCs/>
          <w:sz w:val="22"/>
          <w:szCs w:val="20"/>
        </w:rPr>
      </w:pPr>
      <w:r>
        <w:rPr>
          <w:rFonts w:ascii="Trebuchet MS" w:hAnsi="Trebuchet MS"/>
          <w:b/>
          <w:bCs/>
          <w:sz w:val="22"/>
          <w:szCs w:val="20"/>
        </w:rPr>
        <w:t>B.8</w:t>
      </w:r>
      <w:r>
        <w:rPr>
          <w:rFonts w:ascii="Trebuchet MS" w:hAnsi="Trebuchet MS"/>
          <w:b/>
          <w:bCs/>
          <w:sz w:val="22"/>
          <w:szCs w:val="20"/>
        </w:rPr>
        <w:tab/>
      </w:r>
      <w:r>
        <w:rPr>
          <w:rFonts w:ascii="Trebuchet MS" w:hAnsi="Trebuchet MS"/>
          <w:b/>
          <w:bCs/>
          <w:sz w:val="22"/>
          <w:szCs w:val="20"/>
        </w:rPr>
        <w:tab/>
        <w:t>zásady organizace výstavby</w:t>
      </w:r>
    </w:p>
    <w:p w:rsidR="00B70293" w:rsidRDefault="00B70293">
      <w:pPr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B.8a</w:t>
      </w:r>
      <w:r>
        <w:rPr>
          <w:rFonts w:ascii="Trebuchet MS" w:hAnsi="Trebuchet MS"/>
          <w:b/>
          <w:bCs/>
          <w:sz w:val="20"/>
          <w:szCs w:val="20"/>
        </w:rPr>
        <w:tab/>
        <w:t>potřeby a spotřeby rozhodujících médií a hmot, jejich zajištění</w:t>
      </w:r>
    </w:p>
    <w:p w:rsidR="00577FC5" w:rsidRDefault="00577FC5">
      <w:pPr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 w:cs="Calibri"/>
          <w:sz w:val="20"/>
          <w:szCs w:val="22"/>
        </w:rPr>
        <w:t xml:space="preserve">Elektrická energie a voda </w:t>
      </w:r>
      <w:r w:rsidR="004B5532">
        <w:rPr>
          <w:rFonts w:ascii="Trebuchet MS" w:hAnsi="Trebuchet MS" w:cs="Calibri"/>
          <w:sz w:val="20"/>
          <w:szCs w:val="22"/>
        </w:rPr>
        <w:t>pro stavbu jsou zajištěny v dostatečném množství ze stávajících přípojek. Budou</w:t>
      </w:r>
      <w:r>
        <w:rPr>
          <w:rFonts w:ascii="Trebuchet MS" w:hAnsi="Trebuchet MS" w:cs="Calibri"/>
          <w:sz w:val="20"/>
          <w:szCs w:val="22"/>
        </w:rPr>
        <w:t xml:space="preserve"> odebírány z odběrných míst </w:t>
      </w:r>
      <w:r w:rsidR="00205F00">
        <w:rPr>
          <w:rFonts w:ascii="Trebuchet MS" w:hAnsi="Trebuchet MS" w:cs="Calibri"/>
          <w:sz w:val="20"/>
          <w:szCs w:val="22"/>
        </w:rPr>
        <w:t>v budově ZUŠ na pozemku</w:t>
      </w:r>
      <w:r>
        <w:rPr>
          <w:rFonts w:ascii="Trebuchet MS" w:hAnsi="Trebuchet MS" w:cs="Calibri"/>
          <w:sz w:val="20"/>
          <w:szCs w:val="22"/>
        </w:rPr>
        <w:t xml:space="preserve">. Pro měření </w:t>
      </w:r>
      <w:r w:rsidR="00C800A4">
        <w:rPr>
          <w:rFonts w:ascii="Trebuchet MS" w:hAnsi="Trebuchet MS" w:cs="Calibri"/>
          <w:sz w:val="20"/>
          <w:szCs w:val="22"/>
        </w:rPr>
        <w:t>odběrů pro potřeby stavby budou využity stávající měřidla</w:t>
      </w:r>
      <w:r>
        <w:rPr>
          <w:rFonts w:ascii="Trebuchet MS" w:hAnsi="Trebuchet MS" w:cs="Calibri"/>
          <w:sz w:val="20"/>
          <w:szCs w:val="22"/>
        </w:rPr>
        <w:t>.</w:t>
      </w:r>
      <w:r w:rsidR="00983280">
        <w:rPr>
          <w:rFonts w:ascii="Trebuchet MS" w:hAnsi="Trebuchet MS" w:cs="Calibri"/>
          <w:sz w:val="20"/>
          <w:szCs w:val="22"/>
        </w:rPr>
        <w:t xml:space="preserve"> </w:t>
      </w:r>
      <w:r>
        <w:rPr>
          <w:rFonts w:ascii="Trebuchet MS" w:hAnsi="Trebuchet MS"/>
          <w:sz w:val="20"/>
          <w:szCs w:val="20"/>
        </w:rPr>
        <w:t>Pro hygienické potřeby na stavbě bude zajištěna mobilní sanitární technika.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D67126" w:rsidRDefault="00D67126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67126" w:rsidRDefault="00D67126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67126" w:rsidRDefault="00D67126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B.8b</w:t>
      </w:r>
      <w:r>
        <w:rPr>
          <w:rFonts w:ascii="Trebuchet MS" w:hAnsi="Trebuchet MS"/>
          <w:b/>
          <w:bCs/>
          <w:sz w:val="20"/>
          <w:szCs w:val="20"/>
        </w:rPr>
        <w:tab/>
        <w:t>odvodnění staveniště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903BC6" w:rsidP="004E3AD0">
      <w:pPr>
        <w:ind w:firstLine="708"/>
        <w:jc w:val="both"/>
        <w:rPr>
          <w:rFonts w:ascii="Trebuchet MS" w:hAnsi="Trebuchet MS" w:cs="Calibri"/>
          <w:sz w:val="20"/>
          <w:szCs w:val="20"/>
        </w:rPr>
      </w:pPr>
      <w:bookmarkStart w:id="2" w:name="_Hlk130199436"/>
      <w:r>
        <w:rPr>
          <w:rFonts w:ascii="Trebuchet MS" w:hAnsi="Trebuchet MS" w:cs="Calibri"/>
          <w:sz w:val="20"/>
          <w:szCs w:val="20"/>
        </w:rPr>
        <w:t xml:space="preserve">Odvodnění staveniště </w:t>
      </w:r>
      <w:r w:rsidR="004E3AD0">
        <w:rPr>
          <w:rFonts w:ascii="Trebuchet MS" w:hAnsi="Trebuchet MS" w:cs="Calibri"/>
          <w:sz w:val="20"/>
          <w:szCs w:val="20"/>
        </w:rPr>
        <w:t xml:space="preserve">vzhledem k rozsahu stavby není třeba řešit. Povrchové vody budou odtékat stávajícím způsobem. </w:t>
      </w:r>
      <w:bookmarkEnd w:id="2"/>
      <w:r w:rsidR="004E3AD0">
        <w:rPr>
          <w:rFonts w:ascii="Trebuchet MS" w:hAnsi="Trebuchet MS" w:cs="Calibri"/>
          <w:sz w:val="20"/>
          <w:szCs w:val="20"/>
        </w:rPr>
        <w:t>Při výkopových pracích pro založení přístavby musí být ochráněna základová spára proti rozmoknutí.</w:t>
      </w:r>
    </w:p>
    <w:p w:rsidR="004E3AD0" w:rsidRPr="00216891" w:rsidRDefault="004E3AD0" w:rsidP="004E3AD0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216891">
        <w:rPr>
          <w:rFonts w:ascii="Trebuchet MS" w:hAnsi="Trebuchet MS" w:cs="Arial"/>
          <w:sz w:val="20"/>
          <w:szCs w:val="20"/>
        </w:rPr>
        <w:t>Všechny kanalizační vpusti umístěné v prostoru staveniště budou zakryty ochrannou deskou umožňující odtok vody, avšak zabraňující zanesení vpusti stavebním materiálem.</w:t>
      </w:r>
    </w:p>
    <w:p w:rsidR="004E3AD0" w:rsidRDefault="004E3AD0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pStyle w:val="Default"/>
        <w:ind w:left="1418" w:hanging="709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B.8.c</w:t>
      </w:r>
      <w:r>
        <w:rPr>
          <w:rFonts w:ascii="Trebuchet MS" w:hAnsi="Trebuchet MS"/>
          <w:b/>
          <w:bCs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 xml:space="preserve">napojení staveniště na stávající dopravní a technickou infrastrukturu 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/>
          <w:sz w:val="20"/>
          <w:szCs w:val="20"/>
        </w:rPr>
      </w:pPr>
      <w:bookmarkStart w:id="3" w:name="_Hlk130199513"/>
      <w:r>
        <w:rPr>
          <w:rFonts w:ascii="Trebuchet MS" w:hAnsi="Trebuchet MS"/>
          <w:sz w:val="20"/>
          <w:szCs w:val="20"/>
        </w:rPr>
        <w:t xml:space="preserve">Staveniště bude využívat současného napojení na stávající dopravní komunikaci. </w:t>
      </w:r>
      <w:r>
        <w:rPr>
          <w:rFonts w:ascii="Trebuchet MS" w:hAnsi="Trebuchet MS" w:cs="Arial"/>
          <w:sz w:val="20"/>
          <w:szCs w:val="20"/>
        </w:rPr>
        <w:t>Před výjezdem na veřejné komunikace budou vozidla v případě potřeby očištěna tak, aby splňovala podmínky Zákona č. 361/2000 Sb. o provozu na pozemních komunikacích. Případné znečištění komunikací výjezdem vozidel ze stavby bude okamžitě odstraněno na náklady stavby.</w:t>
      </w:r>
      <w:r>
        <w:rPr>
          <w:rFonts w:ascii="Trebuchet MS" w:hAnsi="Trebuchet MS"/>
          <w:sz w:val="20"/>
          <w:szCs w:val="20"/>
        </w:rPr>
        <w:t xml:space="preserve"> Pro provoz staveniště bude využito stávajících připojení technické infrastruktury.</w:t>
      </w:r>
    </w:p>
    <w:bookmarkEnd w:id="3"/>
    <w:p w:rsidR="00B70293" w:rsidRDefault="00B70293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B70293" w:rsidRDefault="00B70293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B.8.d</w:t>
      </w:r>
      <w:r>
        <w:rPr>
          <w:rFonts w:ascii="Trebuchet MS" w:hAnsi="Trebuchet MS"/>
          <w:b/>
          <w:bCs/>
          <w:sz w:val="20"/>
          <w:szCs w:val="20"/>
        </w:rPr>
        <w:tab/>
        <w:t>vliv provádění stavby na okolní stavby a pozemky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/>
          <w:bCs/>
          <w:sz w:val="20"/>
          <w:szCs w:val="20"/>
        </w:rPr>
      </w:pPr>
      <w:bookmarkStart w:id="4" w:name="_Hlk130199612"/>
      <w:r>
        <w:rPr>
          <w:rFonts w:ascii="Trebuchet MS" w:hAnsi="Trebuchet MS" w:cs="Arial"/>
          <w:sz w:val="20"/>
          <w:szCs w:val="20"/>
        </w:rPr>
        <w:t xml:space="preserve">Pro účely stavby budou využívány pouze pozemky a parcely, které jsou </w:t>
      </w:r>
      <w:r w:rsidR="0088574A">
        <w:rPr>
          <w:rFonts w:ascii="Trebuchet MS" w:hAnsi="Trebuchet MS" w:cs="Arial"/>
          <w:sz w:val="20"/>
          <w:szCs w:val="20"/>
        </w:rPr>
        <w:t>vyznačeny jako staveniště</w:t>
      </w:r>
      <w:r>
        <w:rPr>
          <w:rFonts w:ascii="Trebuchet MS" w:hAnsi="Trebuchet MS" w:cs="Arial"/>
          <w:sz w:val="20"/>
          <w:szCs w:val="20"/>
        </w:rPr>
        <w:t xml:space="preserve">. V případě využití sousedních pozemků na veřejném prostranství bude sjednán dočasný zábor. Stavba musí být prováděna tak, aby nebyla dotčena práva majitelů sousedních pozemků a případné negativní vlivy při provádění (hlučnost, prašnost apod.) byly eliminovány. </w:t>
      </w:r>
      <w:r>
        <w:rPr>
          <w:rFonts w:ascii="Trebuchet MS" w:hAnsi="Trebuchet MS" w:cs="ArialMT"/>
          <w:sz w:val="20"/>
          <w:szCs w:val="20"/>
        </w:rPr>
        <w:t xml:space="preserve">V průběhu stavby budou vznikat v jisté míře negativní vlivy na okolí, především co se týče hluku a zvýšené prašnosti ze stavební činnosti. Budou dodrženy požadavky vládního nařízení č. 502/2000 Sb. o ochraně zdraví před nepříznivými účinky hluku a vibrací ve znění </w:t>
      </w:r>
      <w:proofErr w:type="spellStart"/>
      <w:r>
        <w:rPr>
          <w:rFonts w:ascii="Trebuchet MS" w:hAnsi="Trebuchet MS" w:cs="ArialMT"/>
          <w:sz w:val="20"/>
          <w:szCs w:val="20"/>
        </w:rPr>
        <w:t>vl</w:t>
      </w:r>
      <w:proofErr w:type="spellEnd"/>
      <w:r>
        <w:rPr>
          <w:rFonts w:ascii="Trebuchet MS" w:hAnsi="Trebuchet MS" w:cs="ArialMT"/>
          <w:sz w:val="20"/>
          <w:szCs w:val="20"/>
        </w:rPr>
        <w:t>. nařízení č. 88/2004 Sb. Bude zohledněna hluková zátěž z mobilních i stacionárních zdrojů hluku, technologie výstavby, dopravní hlučnost, denní i noční provoz. Bude minimalizována prašnost vhodnými opatřeními a technologickými postupy.</w:t>
      </w:r>
    </w:p>
    <w:bookmarkEnd w:id="4"/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B70293" w:rsidRDefault="00B70293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B.8.e</w:t>
      </w:r>
      <w:r>
        <w:rPr>
          <w:rFonts w:ascii="Trebuchet MS" w:hAnsi="Trebuchet MS"/>
          <w:b/>
          <w:bCs/>
          <w:sz w:val="20"/>
          <w:szCs w:val="20"/>
        </w:rPr>
        <w:tab/>
        <w:t>ochrana okolí staveniště a požadavky na související asanace, demolice, kácení dřevin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 w:rsidP="00020E5F">
      <w:pPr>
        <w:ind w:firstLine="709"/>
        <w:jc w:val="both"/>
        <w:rPr>
          <w:rFonts w:ascii="Trebuchet MS" w:hAnsi="Trebuchet MS"/>
          <w:bCs/>
          <w:sz w:val="20"/>
          <w:szCs w:val="20"/>
        </w:rPr>
      </w:pPr>
      <w:bookmarkStart w:id="5" w:name="_Hlk130199661"/>
      <w:r>
        <w:rPr>
          <w:rFonts w:ascii="Trebuchet MS" w:hAnsi="Trebuchet MS"/>
          <w:sz w:val="20"/>
          <w:szCs w:val="20"/>
        </w:rPr>
        <w:t xml:space="preserve">Staveniště </w:t>
      </w:r>
      <w:r w:rsidR="00C81E9C">
        <w:rPr>
          <w:rFonts w:ascii="Trebuchet MS" w:hAnsi="Trebuchet MS"/>
          <w:sz w:val="20"/>
          <w:szCs w:val="20"/>
        </w:rPr>
        <w:t xml:space="preserve">bude </w:t>
      </w:r>
      <w:r>
        <w:rPr>
          <w:rFonts w:ascii="Trebuchet MS" w:hAnsi="Trebuchet MS"/>
          <w:sz w:val="20"/>
          <w:szCs w:val="20"/>
        </w:rPr>
        <w:t xml:space="preserve">zabezpečeno proti vstupu neoprávněných osob </w:t>
      </w:r>
      <w:r w:rsidR="00C81E9C">
        <w:rPr>
          <w:rFonts w:ascii="Trebuchet MS" w:hAnsi="Trebuchet MS"/>
          <w:sz w:val="20"/>
          <w:szCs w:val="20"/>
        </w:rPr>
        <w:t xml:space="preserve">mobilním </w:t>
      </w:r>
      <w:r w:rsidR="004847DB">
        <w:rPr>
          <w:rFonts w:ascii="Trebuchet MS" w:hAnsi="Trebuchet MS"/>
          <w:sz w:val="20"/>
          <w:szCs w:val="20"/>
        </w:rPr>
        <w:t>oplocením výšky</w:t>
      </w:r>
      <w:r>
        <w:rPr>
          <w:rFonts w:ascii="Trebuchet MS" w:hAnsi="Trebuchet MS" w:cs="Calibri"/>
          <w:sz w:val="20"/>
          <w:szCs w:val="22"/>
        </w:rPr>
        <w:t xml:space="preserve"> 2 m</w:t>
      </w:r>
      <w:r w:rsidR="004847DB">
        <w:rPr>
          <w:rFonts w:ascii="Trebuchet MS" w:hAnsi="Trebuchet MS" w:cs="Calibri"/>
          <w:sz w:val="20"/>
          <w:szCs w:val="22"/>
        </w:rPr>
        <w:t>.</w:t>
      </w:r>
      <w:r w:rsidR="00983280">
        <w:rPr>
          <w:rFonts w:ascii="Trebuchet MS" w:hAnsi="Trebuchet MS" w:cs="Calibri"/>
          <w:sz w:val="20"/>
          <w:szCs w:val="22"/>
        </w:rPr>
        <w:t xml:space="preserve"> </w:t>
      </w:r>
      <w:r>
        <w:rPr>
          <w:rFonts w:ascii="Trebuchet MS" w:hAnsi="Trebuchet MS" w:cs="Arial"/>
          <w:sz w:val="20"/>
          <w:szCs w:val="20"/>
        </w:rPr>
        <w:t xml:space="preserve">Během výstavby se dočasně zvýší prašnost a hlučnost v okolí objektu. Investor ve spolupráci s dodavatelem učiní taková opatření, aby byly tyto negativní účinky na okolí minimalizovány (např. skrápění, zakrývání, organizační opatření atd.). </w:t>
      </w:r>
      <w:r>
        <w:rPr>
          <w:rFonts w:ascii="Trebuchet MS" w:hAnsi="Trebuchet MS"/>
          <w:sz w:val="20"/>
          <w:szCs w:val="20"/>
        </w:rPr>
        <w:t>Asanace</w:t>
      </w:r>
      <w:r w:rsidR="004847DB">
        <w:rPr>
          <w:rFonts w:ascii="Trebuchet MS" w:hAnsi="Trebuchet MS"/>
          <w:sz w:val="20"/>
          <w:szCs w:val="20"/>
        </w:rPr>
        <w:t xml:space="preserve"> ani demolice související se staveništěm nejsou třeba</w:t>
      </w:r>
      <w:r w:rsidR="00706675">
        <w:rPr>
          <w:rFonts w:ascii="Trebuchet MS" w:hAnsi="Trebuchet MS"/>
          <w:sz w:val="20"/>
          <w:szCs w:val="20"/>
        </w:rPr>
        <w:t xml:space="preserve">. </w:t>
      </w:r>
      <w:r w:rsidR="00C81E9C">
        <w:rPr>
          <w:rFonts w:ascii="Trebuchet MS" w:hAnsi="Trebuchet MS"/>
          <w:sz w:val="20"/>
          <w:szCs w:val="20"/>
        </w:rPr>
        <w:t>Stejně tak nebudou káceny dřeviny</w:t>
      </w:r>
      <w:r w:rsidR="001463A1">
        <w:rPr>
          <w:rFonts w:ascii="Trebuchet MS" w:hAnsi="Trebuchet MS"/>
          <w:sz w:val="20"/>
          <w:szCs w:val="20"/>
        </w:rPr>
        <w:t>, pouze odstraněny náletové keře</w:t>
      </w:r>
      <w:r w:rsidR="00C81E9C">
        <w:rPr>
          <w:rFonts w:ascii="Trebuchet MS" w:hAnsi="Trebuchet MS"/>
          <w:sz w:val="20"/>
          <w:szCs w:val="20"/>
        </w:rPr>
        <w:t xml:space="preserve">. </w:t>
      </w:r>
    </w:p>
    <w:bookmarkEnd w:id="5"/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B70293" w:rsidRDefault="00B70293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B.8.f</w:t>
      </w:r>
      <w:r>
        <w:rPr>
          <w:rFonts w:ascii="Trebuchet MS" w:hAnsi="Trebuchet MS"/>
          <w:b/>
          <w:bCs/>
          <w:sz w:val="20"/>
          <w:szCs w:val="20"/>
        </w:rPr>
        <w:tab/>
        <w:t>maximální dočasné a trvalé zábory pro staveniště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245C95">
      <w:pPr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Bude potřebné vyřídit dočasný zábor části chodníku </w:t>
      </w:r>
      <w:r w:rsidR="00EE18A7">
        <w:rPr>
          <w:rFonts w:ascii="Trebuchet MS" w:hAnsi="Trebuchet MS"/>
          <w:sz w:val="20"/>
          <w:szCs w:val="20"/>
        </w:rPr>
        <w:t xml:space="preserve">v šířce ca. 1,2m </w:t>
      </w:r>
      <w:r>
        <w:rPr>
          <w:rFonts w:ascii="Trebuchet MS" w:hAnsi="Trebuchet MS"/>
          <w:sz w:val="20"/>
          <w:szCs w:val="20"/>
        </w:rPr>
        <w:t xml:space="preserve">na </w:t>
      </w:r>
      <w:proofErr w:type="spellStart"/>
      <w:r>
        <w:rPr>
          <w:rFonts w:ascii="Trebuchet MS" w:hAnsi="Trebuchet MS"/>
          <w:sz w:val="20"/>
          <w:szCs w:val="20"/>
        </w:rPr>
        <w:t>p.č</w:t>
      </w:r>
      <w:proofErr w:type="spellEnd"/>
      <w:r>
        <w:rPr>
          <w:rFonts w:ascii="Trebuchet MS" w:hAnsi="Trebuchet MS"/>
          <w:sz w:val="20"/>
          <w:szCs w:val="20"/>
        </w:rPr>
        <w:t>. 4340/3</w:t>
      </w:r>
      <w:r w:rsidR="00EE18A7">
        <w:rPr>
          <w:rFonts w:ascii="Trebuchet MS" w:hAnsi="Trebuchet MS"/>
          <w:sz w:val="20"/>
          <w:szCs w:val="20"/>
        </w:rPr>
        <w:t xml:space="preserve"> v rámci úseku B</w:t>
      </w:r>
      <w:r>
        <w:rPr>
          <w:rFonts w:ascii="Trebuchet MS" w:hAnsi="Trebuchet MS"/>
          <w:sz w:val="20"/>
          <w:szCs w:val="20"/>
        </w:rPr>
        <w:t>. Chodník bude částečně rozebrán a po provedení plotu položen zpět.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B70293" w:rsidRDefault="00B70293">
      <w:pPr>
        <w:jc w:val="both"/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B.8.g</w:t>
      </w:r>
      <w:r>
        <w:rPr>
          <w:rFonts w:ascii="Trebuchet MS" w:hAnsi="Trebuchet MS"/>
          <w:b/>
          <w:bCs/>
          <w:sz w:val="20"/>
          <w:szCs w:val="20"/>
        </w:rPr>
        <w:tab/>
        <w:t xml:space="preserve">požadavky na bezbariérové </w:t>
      </w:r>
      <w:proofErr w:type="spellStart"/>
      <w:r w:rsidR="00BA29EC">
        <w:rPr>
          <w:rFonts w:ascii="Trebuchet MS" w:hAnsi="Trebuchet MS"/>
          <w:b/>
          <w:bCs/>
          <w:sz w:val="20"/>
          <w:szCs w:val="20"/>
        </w:rPr>
        <w:t>obchozí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trasy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657A1D" w:rsidRDefault="004148B2">
      <w:pPr>
        <w:ind w:firstLine="708"/>
        <w:jc w:val="both"/>
        <w:rPr>
          <w:rFonts w:ascii="Trebuchet MS" w:hAnsi="Trebuchet MS" w:cs="Calibri"/>
          <w:sz w:val="20"/>
          <w:szCs w:val="22"/>
        </w:rPr>
      </w:pPr>
      <w:r w:rsidRPr="004148B2">
        <w:rPr>
          <w:rFonts w:ascii="Trebuchet MS" w:hAnsi="Trebuchet MS" w:cs="Calibri"/>
          <w:sz w:val="20"/>
          <w:szCs w:val="22"/>
        </w:rPr>
        <w:t xml:space="preserve">Nejsou požadavky na </w:t>
      </w:r>
      <w:r w:rsidR="00BA29EC" w:rsidRPr="004148B2">
        <w:rPr>
          <w:rFonts w:ascii="Trebuchet MS" w:hAnsi="Trebuchet MS" w:cs="Calibri"/>
          <w:sz w:val="20"/>
          <w:szCs w:val="22"/>
        </w:rPr>
        <w:t>bezbariérové</w:t>
      </w:r>
      <w:r w:rsidR="00BA29EC">
        <w:rPr>
          <w:rFonts w:ascii="Trebuchet MS" w:hAnsi="Trebuchet MS" w:cs="Calibri"/>
          <w:sz w:val="20"/>
          <w:szCs w:val="22"/>
        </w:rPr>
        <w:t xml:space="preserve"> </w:t>
      </w:r>
      <w:proofErr w:type="spellStart"/>
      <w:r w:rsidRPr="004148B2">
        <w:rPr>
          <w:rFonts w:ascii="Trebuchet MS" w:hAnsi="Trebuchet MS" w:cs="Calibri"/>
          <w:sz w:val="20"/>
          <w:szCs w:val="22"/>
        </w:rPr>
        <w:t>obchozí</w:t>
      </w:r>
      <w:proofErr w:type="spellEnd"/>
      <w:r w:rsidRPr="004148B2">
        <w:rPr>
          <w:rFonts w:ascii="Trebuchet MS" w:hAnsi="Trebuchet MS" w:cs="Calibri"/>
          <w:sz w:val="20"/>
          <w:szCs w:val="22"/>
        </w:rPr>
        <w:t xml:space="preserve"> trasy.</w:t>
      </w:r>
    </w:p>
    <w:p w:rsidR="004148B2" w:rsidRDefault="004148B2">
      <w:pPr>
        <w:ind w:firstLine="708"/>
        <w:jc w:val="both"/>
        <w:rPr>
          <w:rFonts w:ascii="Trebuchet MS" w:hAnsi="Trebuchet MS" w:cs="Calibri"/>
          <w:sz w:val="20"/>
          <w:szCs w:val="22"/>
        </w:rPr>
      </w:pPr>
    </w:p>
    <w:p w:rsidR="00577FC5" w:rsidRDefault="00577FC5">
      <w:pPr>
        <w:jc w:val="both"/>
        <w:rPr>
          <w:rFonts w:ascii="Trebuchet MS" w:hAnsi="Trebuchet MS" w:cs="Calibri"/>
          <w:sz w:val="20"/>
          <w:szCs w:val="22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B.8h</w:t>
      </w:r>
      <w:r>
        <w:rPr>
          <w:rFonts w:ascii="Trebuchet MS" w:hAnsi="Trebuchet MS"/>
          <w:b/>
          <w:bCs/>
          <w:sz w:val="20"/>
          <w:szCs w:val="20"/>
        </w:rPr>
        <w:tab/>
        <w:t>maximální produkovaná množství a druhy odpadů a emisí při výstavbě, jejich likvidace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44572B" w:rsidRPr="00216891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bookmarkStart w:id="6" w:name="_Hlk130200682"/>
      <w:r w:rsidRPr="00216891">
        <w:rPr>
          <w:rFonts w:ascii="Trebuchet MS" w:hAnsi="Trebuchet MS" w:cs="Arial"/>
          <w:sz w:val="20"/>
          <w:szCs w:val="20"/>
        </w:rPr>
        <w:t xml:space="preserve">Při nakládání s odpady ze stavby budou dodržovány předepsané zákony a vyhlášky. Jedná se především o zákon č. </w:t>
      </w:r>
      <w:r>
        <w:rPr>
          <w:rFonts w:ascii="Trebuchet MS" w:hAnsi="Trebuchet MS" w:cs="Arial"/>
          <w:sz w:val="20"/>
          <w:szCs w:val="20"/>
        </w:rPr>
        <w:t>541/2020 Sb. o odpadech a</w:t>
      </w:r>
      <w:r w:rsidRPr="00216891">
        <w:rPr>
          <w:rFonts w:ascii="Trebuchet MS" w:hAnsi="Trebuchet MS" w:cs="Arial"/>
          <w:sz w:val="20"/>
          <w:szCs w:val="20"/>
        </w:rPr>
        <w:t xml:space="preserve"> vyhlášku č. 8/20</w:t>
      </w:r>
      <w:r>
        <w:rPr>
          <w:rFonts w:ascii="Trebuchet MS" w:hAnsi="Trebuchet MS" w:cs="Arial"/>
          <w:sz w:val="20"/>
          <w:szCs w:val="20"/>
        </w:rPr>
        <w:t>21</w:t>
      </w:r>
      <w:r w:rsidRPr="00216891">
        <w:rPr>
          <w:rFonts w:ascii="Trebuchet MS" w:hAnsi="Trebuchet MS" w:cs="Arial"/>
          <w:sz w:val="20"/>
          <w:szCs w:val="20"/>
        </w:rPr>
        <w:t xml:space="preserve"> Sb., kterou se stanoví katalog odpadů</w:t>
      </w:r>
      <w:r>
        <w:rPr>
          <w:rFonts w:ascii="Trebuchet MS" w:hAnsi="Trebuchet MS" w:cs="Arial"/>
          <w:sz w:val="20"/>
          <w:szCs w:val="20"/>
        </w:rPr>
        <w:t xml:space="preserve">. </w:t>
      </w:r>
      <w:r w:rsidRPr="00216891">
        <w:rPr>
          <w:rFonts w:ascii="Trebuchet MS" w:hAnsi="Trebuchet MS" w:cs="Arial"/>
          <w:sz w:val="20"/>
          <w:szCs w:val="20"/>
        </w:rPr>
        <w:t xml:space="preserve">Vhodný vytříděný odpad bude použit zpětně na stavbu, zbylý předán oprávněné osobě k recyklaci nebo odstranění. Bude to zejména výkopový materiál, který vznikne při terénních úpravách objektu. Pokud nebude použit do zásypů nebo k terénním úpravám pozemku, bude odvezen na k tomu určenou skládku. Dále se jedná především o obalové materiály (folie, prázdné kartuše od stavební pěny), kusy staviv (plynosilikát), zbytky </w:t>
      </w:r>
      <w:r w:rsidRPr="00216891">
        <w:rPr>
          <w:rFonts w:ascii="Trebuchet MS" w:hAnsi="Trebuchet MS" w:cs="Arial"/>
          <w:sz w:val="20"/>
          <w:szCs w:val="20"/>
        </w:rPr>
        <w:lastRenderedPageBreak/>
        <w:t xml:space="preserve">polystyrenu apod. Seznam odpadů je uveden v následujícím výčtu, katalogová </w:t>
      </w:r>
      <w:r>
        <w:rPr>
          <w:rFonts w:ascii="Trebuchet MS" w:hAnsi="Trebuchet MS" w:cs="Arial"/>
          <w:sz w:val="20"/>
          <w:szCs w:val="20"/>
        </w:rPr>
        <w:t>čísla odpovídají příloze č.1</w:t>
      </w:r>
      <w:r w:rsidRPr="00216891">
        <w:rPr>
          <w:rFonts w:ascii="Trebuchet MS" w:hAnsi="Trebuchet MS" w:cs="Arial"/>
          <w:sz w:val="20"/>
          <w:szCs w:val="20"/>
        </w:rPr>
        <w:t xml:space="preserve"> - Ka</w:t>
      </w:r>
      <w:r>
        <w:rPr>
          <w:rFonts w:ascii="Trebuchet MS" w:hAnsi="Trebuchet MS" w:cs="Arial"/>
          <w:sz w:val="20"/>
          <w:szCs w:val="20"/>
        </w:rPr>
        <w:t xml:space="preserve">talog odpadů z vyhlášky MŽP č. </w:t>
      </w:r>
      <w:r w:rsidRPr="00216891">
        <w:rPr>
          <w:rFonts w:ascii="Trebuchet MS" w:hAnsi="Trebuchet MS" w:cs="Arial"/>
          <w:sz w:val="20"/>
          <w:szCs w:val="20"/>
        </w:rPr>
        <w:t>8/20</w:t>
      </w:r>
      <w:r>
        <w:rPr>
          <w:rFonts w:ascii="Trebuchet MS" w:hAnsi="Trebuchet MS" w:cs="Arial"/>
          <w:sz w:val="20"/>
          <w:szCs w:val="20"/>
        </w:rPr>
        <w:t>21</w:t>
      </w:r>
      <w:r w:rsidRPr="00216891">
        <w:rPr>
          <w:rFonts w:ascii="Trebuchet MS" w:hAnsi="Trebuchet MS" w:cs="Arial"/>
          <w:sz w:val="20"/>
          <w:szCs w:val="20"/>
        </w:rPr>
        <w:t xml:space="preserve"> Sb.</w:t>
      </w:r>
    </w:p>
    <w:p w:rsidR="0044572B" w:rsidRPr="00216891" w:rsidRDefault="0044572B" w:rsidP="0044572B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:rsidR="0044572B" w:rsidRPr="00216891" w:rsidRDefault="0044572B" w:rsidP="0044572B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216891">
        <w:rPr>
          <w:rFonts w:ascii="Trebuchet MS" w:hAnsi="Trebuchet MS" w:cs="Arial"/>
          <w:sz w:val="20"/>
          <w:szCs w:val="20"/>
        </w:rPr>
        <w:t>Odpad z činnosti stavebního charakteru:</w:t>
      </w:r>
    </w:p>
    <w:p w:rsidR="0044572B" w:rsidRPr="00216891" w:rsidRDefault="0044572B" w:rsidP="0044572B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bookmarkStart w:id="7" w:name="_Hlk130200853"/>
      <w:bookmarkEnd w:id="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881"/>
        <w:gridCol w:w="1045"/>
        <w:gridCol w:w="950"/>
        <w:gridCol w:w="1745"/>
      </w:tblGrid>
      <w:tr w:rsidR="0044572B" w:rsidRPr="0044572B" w:rsidTr="00DA40C4">
        <w:trPr>
          <w:trHeight w:val="439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Kód odpadu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Kategorie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Množství (t)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Způsob nakládání s odpadem</w:t>
            </w:r>
          </w:p>
        </w:tc>
      </w:tr>
      <w:tr w:rsidR="0044572B" w:rsidRPr="0044572B" w:rsidTr="00DA40C4">
        <w:trPr>
          <w:trHeight w:hRule="exact" w:val="288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  <w:t>Odpadní obaly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</w:tr>
      <w:tr w:rsidR="0044572B" w:rsidRPr="0044572B" w:rsidTr="00DA40C4">
        <w:trPr>
          <w:trHeight w:hRule="exact" w:val="288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  <w:t>150101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  <w:t>Papírové a lepenkové obaly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205F00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0,</w:t>
            </w:r>
            <w:r w:rsidR="009117EC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hRule="exact" w:val="544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  <w:t>150110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Cs/>
                <w:color w:val="000000"/>
                <w:sz w:val="18"/>
                <w:szCs w:val="18"/>
              </w:rPr>
              <w:t>Obaly obsahující zbytky nebezpečných látek nebo obaly těmito látkami znečištěnými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hRule="exact" w:val="288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b/>
                <w:bCs/>
                <w:color w:val="000000"/>
                <w:sz w:val="18"/>
                <w:szCs w:val="18"/>
              </w:rPr>
              <w:t>Stavební a demoliční odpady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</w:tr>
      <w:tr w:rsidR="0044572B" w:rsidRPr="0044572B" w:rsidTr="00DA40C4">
        <w:trPr>
          <w:trHeight w:val="220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170101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Beton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9117E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170102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Cihly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val="220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170104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Sádrová stavební hmota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val="439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170107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Směsi nebo oddělené frakce betonu, cihel, tašek, keramických výrobků neuvedené pod číslem 170106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170201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Dřevo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spalovna</w:t>
            </w:r>
          </w:p>
        </w:tc>
      </w:tr>
      <w:tr w:rsidR="0044572B" w:rsidRPr="0044572B" w:rsidTr="00DA40C4">
        <w:trPr>
          <w:trHeight w:val="220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170203</w:t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Plast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spalovna</w:t>
            </w:r>
          </w:p>
        </w:tc>
      </w:tr>
      <w:tr w:rsidR="0044572B" w:rsidRPr="0044572B" w:rsidTr="00DA40C4">
        <w:trPr>
          <w:trHeight w:hRule="exact" w:val="547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170204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Sklo, plasty a dřevo obsahující nebezpečné látky nebo nebezpečnými látkami znečištěné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B23DE9" w:rsidRPr="0044572B" w:rsidTr="00DA40C4">
        <w:trPr>
          <w:trHeight w:hRule="exact" w:val="30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DE9" w:rsidRPr="0044572B" w:rsidRDefault="00B23DE9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170301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DE9" w:rsidRPr="0044572B" w:rsidRDefault="00B23DE9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Asfaltové směsi obsahující dehet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E9" w:rsidRPr="0044572B" w:rsidRDefault="004F3F7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DE9" w:rsidRDefault="00205F00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0,</w:t>
            </w:r>
            <w:r w:rsidR="009117EC">
              <w:rPr>
                <w:rFonts w:ascii="Trebuchet MS" w:hAnsi="Trebuchet M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DE9" w:rsidRPr="0044572B" w:rsidRDefault="004F3F7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hRule="exact" w:val="30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170302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Asfaltové směsi neuvedené pod číslem 170301</w:t>
            </w:r>
          </w:p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BC6254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F3F7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hRule="exact" w:val="218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170405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Železo a ocel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9117E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170411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Kabely neuvedené pod číslem 170410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BC6254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řízená skládka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170504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Zemina a kamení neuvedené pod číslem 170503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9117EC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170604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Izolační materiály neuvedené pod čísly 170601 a 170603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BC6254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  <w:tr w:rsidR="0044572B" w:rsidRPr="0044572B" w:rsidTr="00DA40C4">
        <w:trPr>
          <w:trHeight w:val="23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170802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Stavební materiály na bázi sádry neuvedené pod číslem 170801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572B" w:rsidRPr="0044572B" w:rsidRDefault="00BC6254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72B" w:rsidRPr="0044572B" w:rsidRDefault="0044572B" w:rsidP="0044572B">
            <w:pPr>
              <w:spacing w:line="360" w:lineRule="auto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572B">
              <w:rPr>
                <w:rFonts w:ascii="Trebuchet MS" w:hAnsi="Trebuchet MS" w:cs="Arial"/>
                <w:color w:val="000000"/>
                <w:sz w:val="18"/>
                <w:szCs w:val="18"/>
              </w:rPr>
              <w:t>recyklace</w:t>
            </w:r>
          </w:p>
        </w:tc>
      </w:tr>
    </w:tbl>
    <w:p w:rsidR="0044572B" w:rsidRPr="00216891" w:rsidRDefault="0044572B" w:rsidP="0044572B">
      <w:pPr>
        <w:spacing w:line="36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</w:p>
    <w:bookmarkEnd w:id="7"/>
    <w:p w:rsidR="0044572B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216891">
        <w:rPr>
          <w:rFonts w:ascii="Trebuchet MS" w:hAnsi="Trebuchet MS" w:cs="Arial"/>
          <w:sz w:val="20"/>
          <w:szCs w:val="20"/>
        </w:rPr>
        <w:tab/>
      </w:r>
      <w:r>
        <w:rPr>
          <w:rFonts w:ascii="Trebuchet MS" w:hAnsi="Trebuchet MS" w:cs="Arial"/>
          <w:sz w:val="20"/>
          <w:szCs w:val="20"/>
        </w:rPr>
        <w:t xml:space="preserve">Při zpracování odpadu z řešené stavby bude postupováno dle zákona 541/2020 Sb., především s ohledem na § 13 a 15. </w:t>
      </w:r>
    </w:p>
    <w:p w:rsidR="007C0F8A" w:rsidRDefault="007C0F8A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9F16BF">
        <w:rPr>
          <w:rFonts w:ascii="Trebuchet MS" w:hAnsi="Trebuchet MS" w:cs="Arial"/>
          <w:b/>
          <w:sz w:val="20"/>
          <w:szCs w:val="20"/>
        </w:rPr>
        <w:t>§ 13</w:t>
      </w:r>
      <w:r w:rsidR="00BA29EC">
        <w:rPr>
          <w:rFonts w:ascii="Trebuchet MS" w:hAnsi="Trebuchet MS" w:cs="Arial"/>
          <w:b/>
          <w:sz w:val="20"/>
          <w:szCs w:val="20"/>
        </w:rPr>
        <w:t xml:space="preserve"> </w:t>
      </w:r>
      <w:r w:rsidRPr="009F16BF">
        <w:rPr>
          <w:rFonts w:ascii="Trebuchet MS" w:hAnsi="Trebuchet MS" w:cs="Arial"/>
          <w:b/>
          <w:bCs/>
          <w:sz w:val="20"/>
          <w:szCs w:val="20"/>
        </w:rPr>
        <w:t>Obecné povinnosti při nakládání s odpady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(1)</w:t>
      </w:r>
      <w:r w:rsidRPr="009F16BF">
        <w:rPr>
          <w:rFonts w:ascii="Trebuchet MS" w:hAnsi="Trebuchet MS" w:cs="Arial"/>
          <w:sz w:val="20"/>
          <w:szCs w:val="20"/>
        </w:rPr>
        <w:t> Každý je povinen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a)</w:t>
      </w:r>
      <w:r w:rsidRPr="009F16BF">
        <w:rPr>
          <w:rFonts w:ascii="Trebuchet MS" w:hAnsi="Trebuchet MS" w:cs="Arial"/>
          <w:sz w:val="20"/>
          <w:szCs w:val="20"/>
        </w:rPr>
        <w:t> nakládat s odpadem pouze způsobem stanoveným tímto zákonem a jinými právními předpisy vydanými na ochranu životního prostředí a zdraví lidí pro daný druh a kategorii odpadu; při nakládání s odpady nesmějí být překročeny limity znečišťování stanovené jinými právními předpisy na ochranu životního prostředí a zdraví lidí,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b)</w:t>
      </w:r>
      <w:r w:rsidRPr="009F16BF">
        <w:rPr>
          <w:rFonts w:ascii="Trebuchet MS" w:hAnsi="Trebuchet MS" w:cs="Arial"/>
          <w:sz w:val="20"/>
          <w:szCs w:val="20"/>
        </w:rPr>
        <w:t> nakládat s odpadem pouze v zařízení určeném pro nakládání s daným druhem a kategorií odpadu, s výjimkou shromažďování odpadu, přepravy odpadu, obchodování s odpadem a nakládání se vzorky odpadu,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c)</w:t>
      </w:r>
      <w:r w:rsidRPr="009F16BF">
        <w:rPr>
          <w:rFonts w:ascii="Trebuchet MS" w:hAnsi="Trebuchet MS" w:cs="Arial"/>
          <w:sz w:val="20"/>
          <w:szCs w:val="20"/>
        </w:rPr>
        <w:t> soustřeďovat odpady odděleně,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d)</w:t>
      </w:r>
      <w:r w:rsidRPr="009F16BF">
        <w:rPr>
          <w:rFonts w:ascii="Trebuchet MS" w:hAnsi="Trebuchet MS" w:cs="Arial"/>
          <w:sz w:val="20"/>
          <w:szCs w:val="20"/>
        </w:rPr>
        <w:t> nakládat s odpadem tak, aby jej zabezpečil před odcizením nebo únikem nebo aby nedošlo k jeho znehodnocení, které by zhoršilo možnost nakládání s daným odpadem v souladu s hierarchií odpadového hospodářství, do okamžiku, kdy jej sám zpracuje, pokud je provozovatelem zařízení, nebo do okamžiku předání podle písmene e) a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e)</w:t>
      </w:r>
      <w:r w:rsidRPr="009F16BF">
        <w:rPr>
          <w:rFonts w:ascii="Trebuchet MS" w:hAnsi="Trebuchet MS" w:cs="Arial"/>
          <w:sz w:val="20"/>
          <w:szCs w:val="20"/>
        </w:rPr>
        <w:t xml:space="preserve"> odpad, který sám nezpracuje v souladu s tímto zákonem, předat, s výjimkou předání odpadu v rámci školního sběru nebo předání nezbytného množství vzorků odpadu k rozborům, zkouškám nebo analýzám pro účely vědy, výzkumu a vývoje, zjištění přijatelnosti odpadu do zařízení určeného pro nakládání s odpady, zařazení odpadu do kategorie, hodnocení nebezpečných vlastností odpadů a dalším rozborům a </w:t>
      </w:r>
      <w:r w:rsidRPr="009F16BF">
        <w:rPr>
          <w:rFonts w:ascii="Trebuchet MS" w:hAnsi="Trebuchet MS" w:cs="Arial"/>
          <w:sz w:val="20"/>
          <w:szCs w:val="20"/>
        </w:rPr>
        <w:lastRenderedPageBreak/>
        <w:t>zkouškám nezbytným pro zajištění nakládání s odpady v souladu s právními předpisy, v souladu s hierarchií odpadového hospodářství</w:t>
      </w:r>
    </w:p>
    <w:p w:rsidR="0044572B" w:rsidRPr="009F16BF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1.</w:t>
      </w:r>
      <w:r w:rsidRPr="009F16BF">
        <w:rPr>
          <w:rFonts w:ascii="Trebuchet MS" w:hAnsi="Trebuchet MS" w:cs="Arial"/>
          <w:sz w:val="20"/>
          <w:szCs w:val="20"/>
        </w:rPr>
        <w:t> přímo nebo prostřednictvím dopravce odpadu pouze do zařízení určeného pro nakládání s daným druhem a kategorií odpadu nebo za podmínek podle § 16 odst. 3 do dopravního prostředku provozovatele takového zařízení,</w:t>
      </w:r>
    </w:p>
    <w:p w:rsidR="0044572B" w:rsidRPr="009F16BF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2.</w:t>
      </w:r>
      <w:r w:rsidRPr="009F16BF">
        <w:rPr>
          <w:rFonts w:ascii="Trebuchet MS" w:hAnsi="Trebuchet MS" w:cs="Arial"/>
          <w:sz w:val="20"/>
          <w:szCs w:val="20"/>
        </w:rPr>
        <w:t> obchodníkovi s odpady s povolením pro daný druh a kategorii odpadu, popřípadě dopravci odpadu určenému tímto obchodníkem, nebo</w:t>
      </w:r>
    </w:p>
    <w:p w:rsidR="0044572B" w:rsidRPr="009F16BF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3.</w:t>
      </w:r>
      <w:r w:rsidRPr="009F16BF">
        <w:rPr>
          <w:rFonts w:ascii="Trebuchet MS" w:hAnsi="Trebuchet MS" w:cs="Arial"/>
          <w:sz w:val="20"/>
          <w:szCs w:val="20"/>
        </w:rPr>
        <w:t> na místo určené obcí podle § 59 odst. 2 a 5.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(2)</w:t>
      </w:r>
      <w:r w:rsidRPr="009F16BF">
        <w:rPr>
          <w:rFonts w:ascii="Trebuchet MS" w:hAnsi="Trebuchet MS" w:cs="Arial"/>
          <w:sz w:val="20"/>
          <w:szCs w:val="20"/>
        </w:rPr>
        <w:t> Převzít odpad jsou, s výjimkou převzetí nezbytného množství vzorků odpadu k rozborům, zkouškám nebo analýzám pro účely vědy, výzkumu a vývoje, k zjištění přijatelnosti odpadu do zařízení určeného pro nakládání s odpady, k zařazení odpadu do kategorie, k hodnocení nebezpečných vlastností odpadů a dalším rozborům a zkouškám nezbytným pro zajištění nakládání s odpady v souladu s právními předpisy, oprávněni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a)</w:t>
      </w:r>
      <w:r w:rsidRPr="009F16BF">
        <w:rPr>
          <w:rFonts w:ascii="Trebuchet MS" w:hAnsi="Trebuchet MS" w:cs="Arial"/>
          <w:sz w:val="20"/>
          <w:szCs w:val="20"/>
        </w:rPr>
        <w:t> provozovatel zařízení určeného pro nakládání s daným druhem a kategorií odpadu,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b)</w:t>
      </w:r>
      <w:r w:rsidRPr="009F16BF">
        <w:rPr>
          <w:rFonts w:ascii="Trebuchet MS" w:hAnsi="Trebuchet MS" w:cs="Arial"/>
          <w:sz w:val="20"/>
          <w:szCs w:val="20"/>
        </w:rPr>
        <w:t> obchodník s odpady s povolením pro daný druh a kategorii odpadu,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c)</w:t>
      </w:r>
      <w:r w:rsidRPr="009F16BF">
        <w:rPr>
          <w:rFonts w:ascii="Trebuchet MS" w:hAnsi="Trebuchet MS" w:cs="Arial"/>
          <w:sz w:val="20"/>
          <w:szCs w:val="20"/>
        </w:rPr>
        <w:t> obec za podmínek stanovených v § 59, nebo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d)</w:t>
      </w:r>
      <w:r w:rsidRPr="009F16BF">
        <w:rPr>
          <w:rFonts w:ascii="Trebuchet MS" w:hAnsi="Trebuchet MS" w:cs="Arial"/>
          <w:sz w:val="20"/>
          <w:szCs w:val="20"/>
        </w:rPr>
        <w:t> právnická osoba vykonávající činnost školy nebo školského zařízení nebo vysoká škola (dále jen „škola“) za podmínek stanovených v § 20.</w:t>
      </w:r>
    </w:p>
    <w:p w:rsidR="0044572B" w:rsidRPr="009F16BF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9F16BF">
        <w:rPr>
          <w:rFonts w:ascii="Trebuchet MS" w:hAnsi="Trebuchet MS" w:cs="Arial"/>
          <w:b/>
          <w:bCs/>
          <w:sz w:val="20"/>
          <w:szCs w:val="20"/>
        </w:rPr>
        <w:t>(3)</w:t>
      </w:r>
      <w:r w:rsidRPr="009F16BF">
        <w:rPr>
          <w:rFonts w:ascii="Trebuchet MS" w:hAnsi="Trebuchet MS" w:cs="Arial"/>
          <w:sz w:val="20"/>
          <w:szCs w:val="20"/>
        </w:rPr>
        <w:t> Na jednotky požární ochrany a právnické a podnikající fyzické osoby, které jsou jinými právními předpisy určeny k řešení havárií a zdolávání požárů, se při této činnosti nevztahují povinnosti podle tohoto zákona, s výjimkou odstavce 1 písm. e).</w:t>
      </w:r>
    </w:p>
    <w:p w:rsidR="0044572B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§ 15Povinnosti původce odpadu</w:t>
      </w: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(1)</w:t>
      </w:r>
      <w:r w:rsidRPr="004B374A">
        <w:rPr>
          <w:rFonts w:ascii="Trebuchet MS" w:hAnsi="Trebuchet MS" w:cs="Arial"/>
          <w:sz w:val="20"/>
          <w:szCs w:val="20"/>
        </w:rPr>
        <w:t> Na nepodnikající fyzickou osobu, která je původcem odpadu, se vztahují pouze ty povinnosti původce odpadu stanovené v tomto zákoně, u kterých je tak výslovně uvedeno.</w:t>
      </w: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(2)</w:t>
      </w:r>
      <w:r w:rsidRPr="004B374A">
        <w:rPr>
          <w:rFonts w:ascii="Trebuchet MS" w:hAnsi="Trebuchet MS" w:cs="Arial"/>
          <w:sz w:val="20"/>
          <w:szCs w:val="20"/>
        </w:rPr>
        <w:t> Původce odpadu je povinen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a)</w:t>
      </w:r>
      <w:r w:rsidRPr="004B374A">
        <w:rPr>
          <w:rFonts w:ascii="Trebuchet MS" w:hAnsi="Trebuchet MS" w:cs="Arial"/>
          <w:sz w:val="20"/>
          <w:szCs w:val="20"/>
        </w:rPr>
        <w:t> zařadit odpad podle druhu a kategorie a nakládat s ním podle jeho skutečných vlastností,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b)</w:t>
      </w:r>
      <w:r w:rsidRPr="004B374A">
        <w:rPr>
          <w:rFonts w:ascii="Trebuchet MS" w:hAnsi="Trebuchet MS" w:cs="Arial"/>
          <w:sz w:val="20"/>
          <w:szCs w:val="20"/>
        </w:rPr>
        <w:t> prokázat orgánům provádějícím kontrolu podle tohoto zákona, že předal odpad, který produkuje, v odpovídajícím množství v souladu s § 13 odst. 1 písm. e); v případě stavebního a demoličního odpadu se tato povinnost vztahuje i na nepodnikající fyzické osoby, s výjimkou případu, kdy množství produkovaného stavebního a demoličního odpadu odpovídá množství stavebního a demoličního odpadu, který může nepodnikající fyzická osoba předat podle § 59 obci,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c)</w:t>
      </w:r>
      <w:r w:rsidRPr="004B374A">
        <w:rPr>
          <w:rFonts w:ascii="Trebuchet MS" w:hAnsi="Trebuchet MS" w:cs="Arial"/>
          <w:sz w:val="20"/>
          <w:szCs w:val="20"/>
        </w:rPr>
        <w:t> v případě komunálního odpadu, který běžně produkuje, a stavebního a demoličního odpadu, které sám nezpracuje, mít jejich předání podle § 13 odst. 1 písm. e) v odpovídajícím množství zajištěno písemnou smlouvou před jejich vznikem; v případě stavebních a demoličních odpadů se tato povinnost vztahuje i na nepodnikající fyzické osoby, s výjimkou případu, kdy množství produkovaných stavebních a demoličních odpadů odpovídá množství stavebních a demoličních odpadů, které může fyzická nepodnikající osoba předat podle § 59 obci,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d)</w:t>
      </w:r>
      <w:r w:rsidRPr="004B374A">
        <w:rPr>
          <w:rFonts w:ascii="Trebuchet MS" w:hAnsi="Trebuchet MS" w:cs="Arial"/>
          <w:sz w:val="20"/>
          <w:szCs w:val="20"/>
        </w:rPr>
        <w:t> 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zjištění, zda smí být s daným odpadem v zařízení nakládáno nebo zda smí obchodník s odpady takový odpad převzít; tyto údaje mohou být nahrazeny základním popisem odpadu,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e)</w:t>
      </w:r>
      <w:r w:rsidRPr="004B374A">
        <w:rPr>
          <w:rFonts w:ascii="Trebuchet MS" w:hAnsi="Trebuchet MS" w:cs="Arial"/>
          <w:sz w:val="20"/>
          <w:szCs w:val="20"/>
        </w:rPr>
        <w:t> v případě odpadu určeného k uložení na skládce odpadů nebo k zasypávání předat údaje podle písmene d) formou základního popisu odpadu; v případě první z opakovaných dodávek odpadu je součástí základního popisu odpadu stanovení kritických ukazatelů, o nichž je původce odpadu povinen v případě opakovaných dodávek předávat informace; na základě dohody s původcem odpadu může zajistit zpracování základního popisu odpadu provozovatel zařízení, do kterého je odpad předáván, nebo zprostředkovatel, za zpracování základního popisu však odpovídá původce odpadu a</w:t>
      </w:r>
    </w:p>
    <w:p w:rsidR="0044572B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f)</w:t>
      </w:r>
      <w:r w:rsidRPr="004B374A">
        <w:rPr>
          <w:rFonts w:ascii="Trebuchet MS" w:hAnsi="Trebuchet MS" w:cs="Arial"/>
          <w:sz w:val="20"/>
          <w:szCs w:val="20"/>
        </w:rPr>
        <w:t> při odstraňování stavby, provádění stavby nebo údržbě stavby dodržet postup pro nakládání s vybouranými stavebními materiály určenými pro opětovné použití, vedlejšími produkty a stavebními a demoličními odpady tak, aby byla zajištěna nejvyšší možná míra jejich opětovného použití a recyklace.</w:t>
      </w: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(3)</w:t>
      </w:r>
      <w:r w:rsidRPr="004B374A">
        <w:rPr>
          <w:rFonts w:ascii="Trebuchet MS" w:hAnsi="Trebuchet MS" w:cs="Arial"/>
          <w:sz w:val="20"/>
          <w:szCs w:val="20"/>
        </w:rPr>
        <w:t> Původce odpadu je před ukončením činnosti provozovny povinen předat odpady soustředěné v provozovně do zařízení určeného pro nakládání s odpady.</w:t>
      </w: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(4)</w:t>
      </w:r>
      <w:r w:rsidRPr="004B374A">
        <w:rPr>
          <w:rFonts w:ascii="Trebuchet MS" w:hAnsi="Trebuchet MS" w:cs="Arial"/>
          <w:sz w:val="20"/>
          <w:szCs w:val="20"/>
        </w:rPr>
        <w:t xml:space="preserve"> Pokud původce odpadu nepředá odpad soustředěný v provozovně do zařízení určeného pro nakládání s odpady do 60 dnů od ukončení činnosti v provozovně, má povinnost předat odpad do zařízení určeného pro nakládání s odpady vedle původce odpadu také vlastník nemovité věci, která byla provozovnou původce odpadu, a kde jsou odpady soustředěny. Vlastník nemovité věci je povinen splnit tuto povinnost nejpozději do 60 dnů ode dne, kdy jej k tomu vyzve inspekce, krajský úřad nebo obecní úřad obce s </w:t>
      </w:r>
      <w:r w:rsidRPr="004B374A">
        <w:rPr>
          <w:rFonts w:ascii="Trebuchet MS" w:hAnsi="Trebuchet MS" w:cs="Arial"/>
          <w:sz w:val="20"/>
          <w:szCs w:val="20"/>
        </w:rPr>
        <w:lastRenderedPageBreak/>
        <w:t>rozšířenou působností. Původce odpadu je povinen uhradit vlastníkovi nemovité věci účelně vynaložené náklady spojené s předáním odpadu do zařízení určeného pro nakládání s odpady.</w:t>
      </w:r>
    </w:p>
    <w:p w:rsidR="0044572B" w:rsidRPr="004B374A" w:rsidRDefault="0044572B" w:rsidP="0044572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(5)</w:t>
      </w:r>
      <w:r w:rsidRPr="004B374A">
        <w:rPr>
          <w:rFonts w:ascii="Trebuchet MS" w:hAnsi="Trebuchet MS" w:cs="Arial"/>
          <w:sz w:val="20"/>
          <w:szCs w:val="20"/>
        </w:rPr>
        <w:t> Ministerstvo stanoví vyhláškou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a)</w:t>
      </w:r>
      <w:r w:rsidRPr="004B374A">
        <w:rPr>
          <w:rFonts w:ascii="Trebuchet MS" w:hAnsi="Trebuchet MS" w:cs="Arial"/>
          <w:sz w:val="20"/>
          <w:szCs w:val="20"/>
        </w:rPr>
        <w:t> rozsah údajů o původci odpadu a o odpadu předávaných podle odstavce 2 písm. d),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b)</w:t>
      </w:r>
      <w:r w:rsidRPr="004B374A">
        <w:rPr>
          <w:rFonts w:ascii="Trebuchet MS" w:hAnsi="Trebuchet MS" w:cs="Arial"/>
          <w:sz w:val="20"/>
          <w:szCs w:val="20"/>
        </w:rPr>
        <w:t> obsahové náležitosti základního popisu odpadu podle odstavce 2 písm. e) včetně požadavků na stanovování kritických ukazatelů a četnost jejich sledování a</w:t>
      </w:r>
    </w:p>
    <w:p w:rsidR="0044572B" w:rsidRPr="004B374A" w:rsidRDefault="0044572B" w:rsidP="0044572B">
      <w:pPr>
        <w:autoSpaceDE w:val="0"/>
        <w:autoSpaceDN w:val="0"/>
        <w:adjustRightInd w:val="0"/>
        <w:ind w:firstLine="708"/>
        <w:jc w:val="both"/>
        <w:rPr>
          <w:rFonts w:ascii="Trebuchet MS" w:hAnsi="Trebuchet MS" w:cs="Arial"/>
          <w:sz w:val="20"/>
          <w:szCs w:val="20"/>
        </w:rPr>
      </w:pPr>
      <w:r w:rsidRPr="004B374A">
        <w:rPr>
          <w:rFonts w:ascii="Trebuchet MS" w:hAnsi="Trebuchet MS" w:cs="Arial"/>
          <w:b/>
          <w:bCs/>
          <w:sz w:val="20"/>
          <w:szCs w:val="20"/>
        </w:rPr>
        <w:t>c)</w:t>
      </w:r>
      <w:r w:rsidRPr="004B374A">
        <w:rPr>
          <w:rFonts w:ascii="Trebuchet MS" w:hAnsi="Trebuchet MS" w:cs="Arial"/>
          <w:sz w:val="20"/>
          <w:szCs w:val="20"/>
        </w:rPr>
        <w:t> postup pro nakládání s vybouranými stavebními materiály určenými pro opětovné použití, vedlejšími produkty a stavebními a demoličními odpady při odstraňování stavby, provádění stavby nebo údržbě stavby podle odstavce 2 písm. f).</w:t>
      </w:r>
    </w:p>
    <w:p w:rsidR="00426F6E" w:rsidRDefault="00426F6E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426F6E" w:rsidRDefault="00426F6E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426F6E" w:rsidRDefault="00426F6E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B.8.i</w:t>
      </w:r>
      <w:r>
        <w:rPr>
          <w:rFonts w:ascii="Trebuchet MS" w:hAnsi="Trebuchet MS"/>
          <w:b/>
          <w:bCs/>
          <w:sz w:val="20"/>
          <w:szCs w:val="20"/>
        </w:rPr>
        <w:tab/>
        <w:t>bilance zemních prací, požadavky na přísun nebo deponie zemin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BC6254">
      <w:pPr>
        <w:ind w:firstLine="708"/>
        <w:jc w:val="both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 w:cs="Calibri"/>
          <w:sz w:val="20"/>
          <w:szCs w:val="20"/>
        </w:rPr>
        <w:t>V rámci stavebních úprav</w:t>
      </w:r>
      <w:r w:rsidR="00F67489">
        <w:rPr>
          <w:rFonts w:ascii="Trebuchet MS" w:hAnsi="Trebuchet MS" w:cs="Calibri"/>
          <w:sz w:val="20"/>
          <w:szCs w:val="20"/>
        </w:rPr>
        <w:t xml:space="preserve"> </w:t>
      </w:r>
      <w:r w:rsidR="009117EC">
        <w:rPr>
          <w:rFonts w:ascii="Trebuchet MS" w:hAnsi="Trebuchet MS" w:cs="Calibri"/>
          <w:sz w:val="20"/>
          <w:szCs w:val="20"/>
        </w:rPr>
        <w:t>bude přebytek zeminy, která bude uložena na skládku.</w:t>
      </w:r>
      <w:r w:rsidR="00F619F9">
        <w:rPr>
          <w:rFonts w:ascii="Trebuchet MS" w:hAnsi="Trebuchet MS" w:cs="Calibri"/>
          <w:sz w:val="20"/>
          <w:szCs w:val="20"/>
        </w:rPr>
        <w:t xml:space="preserve"> </w:t>
      </w:r>
    </w:p>
    <w:p w:rsidR="00AA1F89" w:rsidRDefault="00AA1F89">
      <w:pPr>
        <w:ind w:firstLine="708"/>
        <w:jc w:val="both"/>
        <w:rPr>
          <w:rFonts w:ascii="Trebuchet MS" w:hAnsi="Trebuchet MS"/>
          <w:b/>
          <w:bCs/>
          <w:sz w:val="20"/>
          <w:szCs w:val="20"/>
        </w:rPr>
      </w:pPr>
    </w:p>
    <w:p w:rsidR="00577FC5" w:rsidRDefault="00577FC5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B.8.j</w:t>
      </w:r>
      <w:r>
        <w:rPr>
          <w:rFonts w:ascii="Trebuchet MS" w:hAnsi="Trebuchet MS"/>
          <w:b/>
          <w:bCs/>
          <w:sz w:val="20"/>
          <w:szCs w:val="20"/>
        </w:rPr>
        <w:tab/>
        <w:t>ochrana životního prostředí při výstavbě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Provádění stavby nebude mít výrazný vliv na životní prostředí, níže uvedenými opatřeními bude tento vliv co nejvíce eliminován.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V průběhu stavebních prací je nutné respektovat následující požadavky: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Chránit kvalitu podzemních vod a ovzduší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Chránit ponechané porosty v blízkém okolí stavby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- zachovat vzrostlou zeleň v maximální míře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- případný ořez křovin musí být proveden odbornou firmou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- kola mechanizmů, která se budou pohybovat v bezprostřední blízkosti kořenů stromů, budou podložena vhodnými prostředky (např. štětovnice Larsen)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větve keřů a stromů, které budou zasahovat do prostoru lešení, budou opatrně ohnuty a přivázány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Chránit dopravní trasy před znečištěním – pokud k tomu dojde, je dodavatel povinen toto znečištění neprodleně odstranit.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Dopravní prostředky budou před výjezdem ze staveniště řádně očištěny.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 xml:space="preserve">Provádět protihluková opatření 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využívat mechanizaci s nižším hlukovým zatížením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omezit hlučné práce v dopoledních hodinách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zamezit běhu strojů zvláště se spalovacími motory naprázdno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Provádět opatření proti prašnosti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zamezit prašnosti kropením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demoliční práce provádět postupným rozebíráním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Udržovat na staveništi pořádek a dodržovat bezpečnostní předpisy a vyhlášky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Nádoby na odpad budou trvale umístěny mimo veřejné prostranství a suť bude průběžně odvážena na zajištěnou skládku.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Bude eliminováno nebezpečí požáru z topenišť a jiných zdrojů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Bude zamezeno znečišťování odpadní vodou, povrchovými plachy z prostoru stavenišť, zejména z míst znečištěných oleji a ropnými produkty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Ochrana přírody a krajiny dle § 5a zákona č. 114/1992 Sb., v platném znění</w:t>
      </w:r>
    </w:p>
    <w:p w:rsidR="00CB7299" w:rsidRP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- při realizaci stavby nesmí dojít k úmyslnému poškozování či ničení hnízd a vajec nebo k odstraňování hnízd volně žijících ptáků a k úmyslnému usmrcování nebo odchytu volně žijících ptáků. Současně nesmí dojít k ohrožení netopýrů a rorýsů, kteří jsou chráněni ve smyslu zákona.</w:t>
      </w:r>
    </w:p>
    <w:p w:rsidR="00CB7299" w:rsidRDefault="00CB7299" w:rsidP="00CB7299">
      <w:pPr>
        <w:jc w:val="both"/>
        <w:rPr>
          <w:rFonts w:ascii="Trebuchet MS" w:hAnsi="Trebuchet MS"/>
          <w:bCs/>
          <w:sz w:val="20"/>
          <w:szCs w:val="20"/>
        </w:rPr>
      </w:pPr>
      <w:r w:rsidRPr="00CB7299">
        <w:rPr>
          <w:rFonts w:ascii="Trebuchet MS" w:hAnsi="Trebuchet MS"/>
          <w:bCs/>
          <w:sz w:val="20"/>
          <w:szCs w:val="20"/>
        </w:rPr>
        <w:t>Během stavebních prací bude vznikat odpad. Nakládání s odpady se bude řídit zákonem o odpadech č. 541/2020 Sb. Dodavatel stavby musí při likvidaci odpadů postupovat v souladu s platnými předpisy a požadavky hlavního hygienika.</w:t>
      </w:r>
    </w:p>
    <w:p w:rsidR="00AA1F89" w:rsidRPr="00CB7299" w:rsidRDefault="00AA1F89" w:rsidP="00CB7299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lastRenderedPageBreak/>
        <w:t>B.8.k</w:t>
      </w:r>
      <w:r>
        <w:rPr>
          <w:rFonts w:ascii="Trebuchet MS" w:hAnsi="Trebuchet MS"/>
          <w:b/>
          <w:bCs/>
          <w:sz w:val="20"/>
          <w:szCs w:val="20"/>
        </w:rPr>
        <w:tab/>
        <w:t>zásady bezpečnosti a ochrany zdraví při práci na staveništi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Před zahájením prací projedná dodavatel stavby a stavebník na příslušném odboru města bezpečnost a ochranu zdraví z hlediska veřejných zájmů. Také bude stanoven provozní řád stavby. Dodržovány budou požadavky zákonů a vyhlášek v platném znění, zejména: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262/2006 Sb. Zákoník práce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309/2006 Sb. O bezpečnosti a ochraně zdraví při práci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258/2000 SB. O ochraně veřejného zdraví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 xml:space="preserve">591/2006 Sb. Nařízení vlády o bližších minimálních požadavcích na bezpečnost a ochranu zdraví při 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práci na staveništích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Dále budou dodržovány Nařízení vlády, normy, vyhlášky: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571/2006 Sb., 133/1985 Sb., 246/2001 Sb. Při provádění veškerých prací je nutné dbát na zajištění bezpečnosti práce při výstavbě a dodržování příslušných ustanovení vyhlášky ČÚBP A ČBÚ č. 324/1990 Sb.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Dále byla použita vyhláška č. 48/1982 Sb., která je v některých částech zrušena vyhláškou č.192/2005 Sb.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Bezpečnost obyvatel: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- osadí se orientační a výstražné tabule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 xml:space="preserve"> - osadí se noční osvětlení na nebezpečných místech, jestliže toto nezajišťuje veřejné osvětlení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- osadí se zábradlí, zátarasy, můstky a potřebné oplocení, které je nutno realizovat dostatečně pevné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 xml:space="preserve"> - v prostoru výkopových prací se provedou bezpečnostní opatření z hlediska bezpečnosti práce pracovníků – svahování nebo pažení výkopů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 xml:space="preserve"> - v prostoru výkopových prací se provedou bezpečnostní opatření z hlediska obyvatel – prostor výkopových prací musí být zajištěn proti vstupu nepovolaných osob 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Bezpečnost okolních komunikací: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- osadí se příslušné dočasné dopravní značení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Povinnosti zadavatele stavby dle Zákona č. 309/2006 Sb. O bezpečnosti a ochraně zdraví při práci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1) Budou-li na staveništi působit zaměstnanci více než jednoho zhotovitele stavby, je zadavatel stavby povinen určit potřebný počet koordinátorů bezpečnosti a ochrany zdraví při práci na staveništi (dále jen "koordinátor") s přihlédnutím k rozsahu a složitosti díla a jeho náročnosti na koordinaci ve fázi přípravy a ve fázi jeho realizace.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Při přípravě a realizaci staveb se koordinátor neurčuje i při působení zaměstnanců více než jednoho zhotovitele stavby v případech: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a) u nichž nevzniká povinnost doručení oznámení o zahájení prací na OIP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b) které provádí stavebník sám pro sebe svépomocí podle § 160 odst. 3 stavebního zákona, nebo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c) nevyžadujících stavební povolení ani ohlášení dle § 103 stavebního zákona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2) V ostatních případech, kdy při realizaci stavby: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den, nebo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b) celkový plánovaný objem prací a činností během realizace díla přesáhne 500 pracovních dnů v přepočtu na jednu fyzickou osobu,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je zadavatel stavby povinen: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doručit oznámení o zahájení prací, jehož náležitosti stanoví prováděcí právní předpis, oblastnímu inspektorátu práce příslušnému podle místa staveniště, nejpozději do 8 dnů před předáním staveniště zhotoviteli; oznámení může být doručeno v listinné nebo elektronické podobě. Dojde-li k podstatným změnám údajů obsažených v oznámení, je zadavatel stavby povinen provést bez zbytečného odkladu jeho aktualizaci. Stejnopis oznámení o zahájení prací musí být vyvěšen na viditelném místě u vstupu na staveniště po celou dobu provádění stavby až do ukončení prací a předání stavby stavebníkovi k užívání. Rozsáhlé stavby mohou být označeny jiným vhodným způsobem, například tabulí s uvedením potřebných údajů. Uvedené údaje mohou být součástí štítku nebo tabule umisťované na staveništi nebo stavbě.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3) Budou-li na staveništi vykonávány práce a činnosti vystavující fyzickou osobu zvýšenému ohrožení života nebo poškození zdraví, které jsou stanoveny prováděcím právním předpisem (Příloha č. 5 k nařízení vlády č. 591/2006 Sb.), stejně jako v případech podle odstavce 2), zadavatel stavby zajistí, aby před zahájením prací na staveništi byl zpracován plán bezpečnosti a ochrany zdraví při práci na staveništi podle druhu a velikosti stavby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lastRenderedPageBreak/>
        <w:t xml:space="preserve">Posouzení potřeby koordinátora </w:t>
      </w:r>
      <w:proofErr w:type="spellStart"/>
      <w:r w:rsidRPr="00AA1F89">
        <w:rPr>
          <w:rFonts w:ascii="Trebuchet MS" w:hAnsi="Trebuchet MS"/>
          <w:bCs/>
          <w:sz w:val="20"/>
          <w:szCs w:val="20"/>
        </w:rPr>
        <w:t>bezpečnostidle</w:t>
      </w:r>
      <w:proofErr w:type="spellEnd"/>
      <w:r w:rsidRPr="00AA1F89">
        <w:rPr>
          <w:rFonts w:ascii="Trebuchet MS" w:hAnsi="Trebuchet MS"/>
          <w:bCs/>
          <w:sz w:val="20"/>
          <w:szCs w:val="20"/>
        </w:rPr>
        <w:t xml:space="preserve"> §14, odst.1, zák. 309/2006 Sb., je zadavatel stavby povinen určit koordinátora bezpečnosti a ochrany zdraví při práci na staveništi,</w:t>
      </w:r>
    </w:p>
    <w:p w:rsid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Oznámení o zahájení prací na OIP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dle §15, odst.1, zák. 309/2006 Sb., je zadavatel stavby povinen doručit oznámení o zahájení prací, jehož náležitosti stanoví prováděcí právní předpis, oblastnímu inspektorátu práce příslušnému podle místa staveniště nejpozději do 8 dnů před předáním staveniště zhotoviteli; oznámení může být doručeno v listinné nebo elektronické podobě,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Zpracování plánu BOZP na staveništi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dle §15, odst.2, zák. 309/2006 Sb., je zadavatel stavby povinen zajistit vypracování plánu bezpečnosti a ochrany zdraví při práci na staveništi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dle přílohy č. 5 k nařízení vlády č. 591/2006 Sb. budou na staveništi vykonávány práce a činnosti vystavující fyzickou osobu zvýšenému ohrožení života nebo poškození zdraví: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• Práce, při kterých hrozí pád z výšky nebo do volné hloubky více než 10 m.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>• Práce spojené s montáží a demontáží těžkých konstrukčních stavebních dílů kovových, betonových, a dřevěných určených pro trvalé zabudování do staveb.</w:t>
      </w:r>
    </w:p>
    <w:p w:rsidR="00AA1F89" w:rsidRPr="00AA1F89" w:rsidRDefault="00AA1F89" w:rsidP="00AA1F89">
      <w:pPr>
        <w:jc w:val="both"/>
        <w:rPr>
          <w:rFonts w:ascii="Trebuchet MS" w:hAnsi="Trebuchet MS"/>
          <w:bCs/>
          <w:sz w:val="20"/>
          <w:szCs w:val="20"/>
        </w:rPr>
      </w:pPr>
      <w:r w:rsidRPr="00AA1F89">
        <w:rPr>
          <w:rFonts w:ascii="Trebuchet MS" w:hAnsi="Trebuchet MS"/>
          <w:bCs/>
          <w:sz w:val="20"/>
          <w:szCs w:val="20"/>
        </w:rPr>
        <w:tab/>
        <w:t>Na stavbě bude pracovat proměnlivý poče</w:t>
      </w:r>
      <w:r w:rsidR="00BC6254">
        <w:rPr>
          <w:rFonts w:ascii="Trebuchet MS" w:hAnsi="Trebuchet MS"/>
          <w:bCs/>
          <w:sz w:val="20"/>
          <w:szCs w:val="20"/>
        </w:rPr>
        <w:t xml:space="preserve">t pracovníků, předpokládá se 5-10 </w:t>
      </w:r>
      <w:r w:rsidRPr="00AA1F89">
        <w:rPr>
          <w:rFonts w:ascii="Trebuchet MS" w:hAnsi="Trebuchet MS"/>
          <w:bCs/>
          <w:sz w:val="20"/>
          <w:szCs w:val="20"/>
        </w:rPr>
        <w:t>denně v závislosti na rozsahu současně prováděných prací. Pracovníci musí prokazatelně splňovat podmínky odborné a zdravotní způsobilosti. Musí být dodržovány platné všeobecné předpisy bezpečnosti práce a technických zařízení při stavebních pracích, zejména pak předpisy pro práci ve výškách, pro stavbu lešení a závěsných lávek a práci na nich, pro práci s elektrickými přístroji. Je nutné dodržovat hygienické předpisy a respektovat další ustanovení o bezpečnosti práce a ochraně zdraví obsažené v technických podmínkách pro používané materiály a výrobky. Pracovníci musí být s plánem BOZP a příslušnými platnými předpisy prokazatelně seznámeni. Musí být dodrženo používání osobních ochranných pomůcek a pracovních oděvů předepsaných pro užívané materiály a práce. Pracovníkům je zakázáno donášet a požívat alkoholické nápoje na staveništi.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577FC5" w:rsidRDefault="00577FC5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B.8.l</w:t>
      </w:r>
      <w:r>
        <w:rPr>
          <w:rFonts w:ascii="Trebuchet MS" w:hAnsi="Trebuchet MS"/>
          <w:b/>
          <w:bCs/>
          <w:sz w:val="20"/>
          <w:szCs w:val="20"/>
        </w:rPr>
        <w:tab/>
        <w:t>úpravy pro bezbariérové užívání výstavbou dotčených staveb</w:t>
      </w:r>
    </w:p>
    <w:p w:rsidR="00577FC5" w:rsidRDefault="00577FC5">
      <w:pPr>
        <w:jc w:val="both"/>
        <w:rPr>
          <w:rFonts w:ascii="Trebuchet MS" w:hAnsi="Trebuchet MS"/>
          <w:bCs/>
          <w:sz w:val="20"/>
          <w:szCs w:val="20"/>
        </w:rPr>
      </w:pPr>
    </w:p>
    <w:p w:rsidR="00EB25BB" w:rsidRPr="002A0AAA" w:rsidRDefault="00EB25BB" w:rsidP="00EB25BB">
      <w:pPr>
        <w:ind w:firstLine="708"/>
        <w:jc w:val="both"/>
        <w:rPr>
          <w:rFonts w:ascii="Arial" w:hAnsi="Arial" w:cs="Arial"/>
          <w:sz w:val="20"/>
          <w:szCs w:val="20"/>
        </w:rPr>
      </w:pPr>
      <w:bookmarkStart w:id="8" w:name="_Hlk130202058"/>
      <w:r w:rsidRPr="002A0AAA">
        <w:rPr>
          <w:rFonts w:ascii="Arial" w:hAnsi="Arial" w:cs="Arial"/>
          <w:sz w:val="20"/>
          <w:szCs w:val="20"/>
        </w:rPr>
        <w:t xml:space="preserve">Realizací </w:t>
      </w:r>
      <w:r w:rsidR="00BC6254">
        <w:rPr>
          <w:rFonts w:ascii="Arial" w:hAnsi="Arial" w:cs="Arial"/>
          <w:sz w:val="20"/>
          <w:szCs w:val="20"/>
        </w:rPr>
        <w:t>stavebních úprav</w:t>
      </w:r>
      <w:r w:rsidRPr="002A0AAA">
        <w:rPr>
          <w:rFonts w:ascii="Arial" w:hAnsi="Arial" w:cs="Arial"/>
          <w:sz w:val="20"/>
          <w:szCs w:val="20"/>
        </w:rPr>
        <w:t xml:space="preserve"> nebudou dotčeny stavby určené pro bezbariérové užívání.</w:t>
      </w:r>
      <w:bookmarkEnd w:id="8"/>
      <w:r w:rsidRPr="002A0AAA">
        <w:rPr>
          <w:rFonts w:ascii="Arial" w:hAnsi="Arial" w:cs="Arial"/>
          <w:sz w:val="20"/>
          <w:szCs w:val="20"/>
        </w:rPr>
        <w:t xml:space="preserve"> 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B.8.m</w:t>
      </w:r>
      <w:r>
        <w:rPr>
          <w:rFonts w:ascii="Trebuchet MS" w:hAnsi="Trebuchet MS"/>
          <w:b/>
          <w:bCs/>
          <w:sz w:val="20"/>
          <w:szCs w:val="20"/>
        </w:rPr>
        <w:tab/>
        <w:t>zásady pro dopravně inženýrské opatření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577FC5" w:rsidRDefault="00903BC6">
      <w:pPr>
        <w:ind w:firstLine="708"/>
        <w:jc w:val="both"/>
        <w:rPr>
          <w:rFonts w:ascii="Trebuchet MS" w:hAnsi="Trebuchet MS" w:cs="ArialMT"/>
          <w:sz w:val="20"/>
          <w:szCs w:val="20"/>
        </w:rPr>
      </w:pPr>
      <w:r>
        <w:rPr>
          <w:rFonts w:ascii="Trebuchet MS" w:hAnsi="Trebuchet MS" w:cs="ArialMT"/>
          <w:sz w:val="20"/>
          <w:szCs w:val="20"/>
        </w:rPr>
        <w:t xml:space="preserve">Příjezd ke staveništi je po stávajících veřejných komunikacích. Charakter stavby a zařízení staveniště nevyžadují řešit dopravní inženýrská opatření. Při budování </w:t>
      </w:r>
      <w:r w:rsidR="00590851">
        <w:rPr>
          <w:rFonts w:ascii="Trebuchet MS" w:hAnsi="Trebuchet MS" w:cs="ArialMT"/>
          <w:sz w:val="20"/>
          <w:szCs w:val="20"/>
        </w:rPr>
        <w:t xml:space="preserve">parkovacích míst a vjezdu na pozemek </w:t>
      </w:r>
      <w:r>
        <w:rPr>
          <w:rFonts w:ascii="Trebuchet MS" w:hAnsi="Trebuchet MS" w:cs="ArialMT"/>
          <w:sz w:val="20"/>
          <w:szCs w:val="20"/>
        </w:rPr>
        <w:t>bude dle potřeby na komunikaci umístěno dopravní značení.</w:t>
      </w:r>
    </w:p>
    <w:p w:rsidR="0046715A" w:rsidRDefault="0046715A">
      <w:pPr>
        <w:ind w:firstLine="708"/>
        <w:jc w:val="both"/>
        <w:rPr>
          <w:rFonts w:ascii="Trebuchet MS" w:hAnsi="Trebuchet MS"/>
          <w:b/>
          <w:bCs/>
          <w:sz w:val="20"/>
          <w:szCs w:val="20"/>
        </w:rPr>
      </w:pPr>
    </w:p>
    <w:p w:rsidR="00577FC5" w:rsidRDefault="00577FC5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proofErr w:type="gramStart"/>
      <w:r>
        <w:rPr>
          <w:rFonts w:ascii="Trebuchet MS" w:hAnsi="Trebuchet MS"/>
          <w:b/>
          <w:bCs/>
          <w:sz w:val="20"/>
          <w:szCs w:val="20"/>
        </w:rPr>
        <w:t>B.8.n</w:t>
      </w:r>
      <w:r>
        <w:rPr>
          <w:rFonts w:ascii="Trebuchet MS" w:hAnsi="Trebuchet MS"/>
          <w:b/>
          <w:bCs/>
          <w:sz w:val="20"/>
          <w:szCs w:val="20"/>
        </w:rPr>
        <w:tab/>
        <w:t>stanovení</w:t>
      </w:r>
      <w:proofErr w:type="gramEnd"/>
      <w:r>
        <w:rPr>
          <w:rFonts w:ascii="Trebuchet MS" w:hAnsi="Trebuchet MS"/>
          <w:b/>
          <w:bCs/>
          <w:sz w:val="20"/>
          <w:szCs w:val="20"/>
        </w:rPr>
        <w:t xml:space="preserve"> speciálních podmínek pro provádění stavby - provádění stavby za provozu, opatření proti účinkům vnějšího prostředí při výstavbě apod.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771669" w:rsidRDefault="00771669" w:rsidP="00771669">
      <w:pPr>
        <w:ind w:firstLine="656"/>
        <w:jc w:val="both"/>
        <w:rPr>
          <w:rFonts w:ascii="Arial" w:hAnsi="Arial" w:cs="Arial"/>
          <w:sz w:val="20"/>
          <w:szCs w:val="20"/>
        </w:rPr>
      </w:pPr>
      <w:r w:rsidRPr="002A0AAA">
        <w:rPr>
          <w:rFonts w:ascii="Arial" w:hAnsi="Arial" w:cs="Arial"/>
          <w:sz w:val="20"/>
          <w:szCs w:val="20"/>
        </w:rPr>
        <w:t xml:space="preserve">Pro stavbu </w:t>
      </w:r>
      <w:r>
        <w:rPr>
          <w:rFonts w:ascii="Arial" w:hAnsi="Arial" w:cs="Arial"/>
          <w:sz w:val="20"/>
          <w:szCs w:val="20"/>
        </w:rPr>
        <w:t xml:space="preserve">nejsou </w:t>
      </w:r>
      <w:r w:rsidRPr="002A0AAA">
        <w:rPr>
          <w:rFonts w:ascii="Arial" w:hAnsi="Arial" w:cs="Arial"/>
          <w:sz w:val="20"/>
          <w:szCs w:val="20"/>
        </w:rPr>
        <w:t>stanoveny speciální podmínky.</w:t>
      </w:r>
    </w:p>
    <w:p w:rsidR="00577FC5" w:rsidRDefault="00577FC5">
      <w:pPr>
        <w:ind w:firstLine="708"/>
        <w:rPr>
          <w:rFonts w:ascii="Trebuchet MS" w:hAnsi="Trebuchet MS" w:cs="ArialMT"/>
          <w:sz w:val="20"/>
          <w:szCs w:val="20"/>
        </w:rPr>
      </w:pPr>
    </w:p>
    <w:p w:rsidR="00BC6254" w:rsidRDefault="00BC6254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D300E0" w:rsidRDefault="00D300E0">
      <w:pPr>
        <w:ind w:left="1418" w:hanging="710"/>
        <w:rPr>
          <w:rFonts w:ascii="Trebuchet MS" w:hAnsi="Trebuchet MS"/>
          <w:b/>
          <w:bCs/>
          <w:sz w:val="20"/>
          <w:szCs w:val="20"/>
        </w:rPr>
      </w:pPr>
    </w:p>
    <w:p w:rsidR="00577FC5" w:rsidRDefault="00903BC6">
      <w:pPr>
        <w:ind w:left="1418" w:hanging="71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lastRenderedPageBreak/>
        <w:t>B.8.o</w:t>
      </w:r>
      <w:r>
        <w:rPr>
          <w:rFonts w:ascii="Trebuchet MS" w:hAnsi="Trebuchet MS"/>
          <w:b/>
          <w:bCs/>
          <w:sz w:val="20"/>
          <w:szCs w:val="20"/>
        </w:rPr>
        <w:tab/>
        <w:t>postup výstavby, rozhodující dílčí termíny</w:t>
      </w:r>
    </w:p>
    <w:p w:rsidR="00577FC5" w:rsidRDefault="00577FC5">
      <w:pPr>
        <w:rPr>
          <w:rFonts w:ascii="Trebuchet MS" w:hAnsi="Trebuchet MS"/>
          <w:bCs/>
          <w:sz w:val="20"/>
          <w:szCs w:val="20"/>
        </w:rPr>
      </w:pPr>
    </w:p>
    <w:p w:rsidR="00E058CE" w:rsidRDefault="00E058CE" w:rsidP="00E058CE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  <w:bookmarkStart w:id="9" w:name="_Hlk130202449"/>
      <w:r>
        <w:rPr>
          <w:rFonts w:ascii="Trebuchet MS" w:hAnsi="Trebuchet MS" w:cs="Arial"/>
          <w:spacing w:val="-4"/>
          <w:sz w:val="20"/>
          <w:szCs w:val="20"/>
        </w:rPr>
        <w:t>Začátek prací bude závislý od získání potřebného stavebního povolení příslušného stavebního úřadu. Odhadovaný termí</w:t>
      </w:r>
      <w:r w:rsidR="009B5333">
        <w:rPr>
          <w:rFonts w:ascii="Trebuchet MS" w:hAnsi="Trebuchet MS" w:cs="Arial"/>
          <w:spacing w:val="-4"/>
          <w:sz w:val="20"/>
          <w:szCs w:val="20"/>
        </w:rPr>
        <w:t>n započetí stavebních prací je 4</w:t>
      </w:r>
      <w:r>
        <w:rPr>
          <w:rFonts w:ascii="Trebuchet MS" w:hAnsi="Trebuchet MS" w:cs="Arial"/>
          <w:spacing w:val="-4"/>
          <w:sz w:val="20"/>
          <w:szCs w:val="20"/>
        </w:rPr>
        <w:t>/202</w:t>
      </w:r>
      <w:r w:rsidR="009B5333">
        <w:rPr>
          <w:rFonts w:ascii="Trebuchet MS" w:hAnsi="Trebuchet MS" w:cs="Arial"/>
          <w:spacing w:val="-4"/>
          <w:sz w:val="20"/>
          <w:szCs w:val="20"/>
        </w:rPr>
        <w:t>4</w:t>
      </w:r>
      <w:r>
        <w:rPr>
          <w:rFonts w:ascii="Trebuchet MS" w:hAnsi="Trebuchet MS" w:cs="Arial"/>
          <w:spacing w:val="-4"/>
          <w:sz w:val="20"/>
          <w:szCs w:val="20"/>
        </w:rPr>
        <w:t>.</w:t>
      </w:r>
    </w:p>
    <w:p w:rsidR="00E058CE" w:rsidRDefault="00E058CE" w:rsidP="00E058CE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</w:p>
    <w:p w:rsidR="00E058CE" w:rsidRDefault="00E058CE" w:rsidP="00E058CE">
      <w:pPr>
        <w:ind w:firstLine="656"/>
        <w:jc w:val="both"/>
        <w:rPr>
          <w:rFonts w:ascii="Trebuchet MS" w:hAnsi="Trebuchet MS" w:cs="Arial"/>
          <w:spacing w:val="-4"/>
          <w:sz w:val="20"/>
          <w:szCs w:val="20"/>
        </w:rPr>
      </w:pPr>
      <w:r>
        <w:rPr>
          <w:rFonts w:ascii="Trebuchet MS" w:hAnsi="Trebuchet MS" w:cs="Arial"/>
          <w:spacing w:val="-4"/>
          <w:sz w:val="20"/>
          <w:szCs w:val="20"/>
        </w:rPr>
        <w:t>Postup výstavby:</w:t>
      </w:r>
    </w:p>
    <w:p w:rsidR="00577FC5" w:rsidRDefault="00577FC5">
      <w:pPr>
        <w:jc w:val="both"/>
        <w:rPr>
          <w:rFonts w:ascii="Trebuchet MS" w:hAnsi="Trebuchet MS"/>
          <w:sz w:val="20"/>
          <w:szCs w:val="20"/>
        </w:rPr>
      </w:pPr>
    </w:p>
    <w:p w:rsidR="00E058CE" w:rsidRDefault="00E058CE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 w:rsidRPr="005A7818">
        <w:rPr>
          <w:rFonts w:ascii="Trebuchet MS" w:hAnsi="Trebuchet MS" w:cs="Calibri"/>
          <w:sz w:val="20"/>
          <w:szCs w:val="22"/>
        </w:rPr>
        <w:t>Příprava území – zařízení staveniště</w:t>
      </w:r>
    </w:p>
    <w:p w:rsidR="00E058CE" w:rsidRDefault="00E058CE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 w:rsidRPr="005A7818">
        <w:rPr>
          <w:rFonts w:ascii="Trebuchet MS" w:hAnsi="Trebuchet MS" w:cs="Calibri"/>
          <w:sz w:val="20"/>
          <w:szCs w:val="22"/>
        </w:rPr>
        <w:t>Bourací práce</w:t>
      </w:r>
      <w:r w:rsidR="00BC6254">
        <w:rPr>
          <w:rFonts w:ascii="Trebuchet MS" w:hAnsi="Trebuchet MS" w:cs="Calibri"/>
          <w:sz w:val="20"/>
          <w:szCs w:val="22"/>
        </w:rPr>
        <w:t xml:space="preserve"> stávajícího oplocení</w:t>
      </w:r>
    </w:p>
    <w:p w:rsidR="00E058CE" w:rsidRDefault="00E058CE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V</w:t>
      </w:r>
      <w:r w:rsidR="009B5333">
        <w:rPr>
          <w:rFonts w:ascii="Trebuchet MS" w:hAnsi="Trebuchet MS" w:cs="Calibri"/>
          <w:sz w:val="20"/>
          <w:szCs w:val="22"/>
        </w:rPr>
        <w:t xml:space="preserve">ýkopy </w:t>
      </w:r>
      <w:r w:rsidR="00BC6254">
        <w:rPr>
          <w:rFonts w:ascii="Trebuchet MS" w:hAnsi="Trebuchet MS" w:cs="Calibri"/>
          <w:sz w:val="20"/>
          <w:szCs w:val="22"/>
        </w:rPr>
        <w:t>základových pásů pro nové oplocení</w:t>
      </w:r>
      <w:r w:rsidR="009B5333">
        <w:rPr>
          <w:rFonts w:ascii="Trebuchet MS" w:hAnsi="Trebuchet MS" w:cs="Calibri"/>
          <w:sz w:val="20"/>
          <w:szCs w:val="22"/>
        </w:rPr>
        <w:t xml:space="preserve"> </w:t>
      </w:r>
    </w:p>
    <w:p w:rsidR="009B5333" w:rsidRDefault="00BC6254" w:rsidP="009B5333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Vylití základových pásů</w:t>
      </w:r>
    </w:p>
    <w:p w:rsidR="009B5333" w:rsidRPr="009B5333" w:rsidRDefault="009B5333" w:rsidP="009B5333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 xml:space="preserve">Provedení </w:t>
      </w:r>
      <w:r w:rsidR="00BC6254">
        <w:rPr>
          <w:rFonts w:ascii="Trebuchet MS" w:hAnsi="Trebuchet MS" w:cs="Calibri"/>
          <w:sz w:val="20"/>
          <w:szCs w:val="22"/>
        </w:rPr>
        <w:t>soklu oplocení z betonových tvarovek</w:t>
      </w:r>
    </w:p>
    <w:p w:rsidR="00E058CE" w:rsidRDefault="00BC6254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Betonáž sloupků</w:t>
      </w:r>
    </w:p>
    <w:p w:rsidR="00E058CE" w:rsidRDefault="00BC6254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>
        <w:rPr>
          <w:rFonts w:ascii="Trebuchet MS" w:hAnsi="Trebuchet MS" w:cs="Calibri"/>
          <w:sz w:val="20"/>
          <w:szCs w:val="22"/>
        </w:rPr>
        <w:t>Instalace výplní plotu</w:t>
      </w:r>
      <w:r w:rsidR="009117EC">
        <w:rPr>
          <w:rFonts w:ascii="Trebuchet MS" w:hAnsi="Trebuchet MS" w:cs="Calibri"/>
          <w:sz w:val="20"/>
          <w:szCs w:val="22"/>
        </w:rPr>
        <w:t xml:space="preserve"> </w:t>
      </w:r>
      <w:r>
        <w:rPr>
          <w:rFonts w:ascii="Trebuchet MS" w:hAnsi="Trebuchet MS" w:cs="Calibri"/>
          <w:sz w:val="20"/>
          <w:szCs w:val="22"/>
        </w:rPr>
        <w:t>+</w:t>
      </w:r>
      <w:r w:rsidR="009117EC">
        <w:rPr>
          <w:rFonts w:ascii="Trebuchet MS" w:hAnsi="Trebuchet MS" w:cs="Calibri"/>
          <w:sz w:val="20"/>
          <w:szCs w:val="22"/>
        </w:rPr>
        <w:t xml:space="preserve"> </w:t>
      </w:r>
      <w:r>
        <w:rPr>
          <w:rFonts w:ascii="Trebuchet MS" w:hAnsi="Trebuchet MS" w:cs="Calibri"/>
          <w:sz w:val="20"/>
          <w:szCs w:val="22"/>
        </w:rPr>
        <w:t>instalace brán a branky</w:t>
      </w:r>
    </w:p>
    <w:p w:rsidR="00E058CE" w:rsidRDefault="00E058CE" w:rsidP="00E058CE">
      <w:pPr>
        <w:pStyle w:val="Odstavecseseznamem"/>
        <w:numPr>
          <w:ilvl w:val="0"/>
          <w:numId w:val="34"/>
        </w:numPr>
        <w:jc w:val="both"/>
        <w:rPr>
          <w:rFonts w:ascii="Trebuchet MS" w:hAnsi="Trebuchet MS" w:cs="Calibri"/>
          <w:sz w:val="20"/>
          <w:szCs w:val="22"/>
        </w:rPr>
      </w:pPr>
      <w:r w:rsidRPr="005A7818">
        <w:rPr>
          <w:rFonts w:ascii="Trebuchet MS" w:hAnsi="Trebuchet MS" w:cs="Calibri"/>
          <w:sz w:val="20"/>
          <w:szCs w:val="22"/>
        </w:rPr>
        <w:t xml:space="preserve">Dokončovací práce </w:t>
      </w:r>
    </w:p>
    <w:p w:rsidR="00577FC5" w:rsidRDefault="00577FC5">
      <w:pPr>
        <w:rPr>
          <w:rFonts w:ascii="Trebuchet MS" w:hAnsi="Trebuchet MS"/>
          <w:sz w:val="20"/>
          <w:szCs w:val="20"/>
        </w:rPr>
      </w:pPr>
    </w:p>
    <w:bookmarkEnd w:id="9"/>
    <w:p w:rsidR="00577FC5" w:rsidRDefault="009117E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Dle rozhodnutí investora můžou být práce realizovány po jednotlivých úsecích. </w:t>
      </w:r>
    </w:p>
    <w:p w:rsidR="00F11663" w:rsidRDefault="00F11663">
      <w:pPr>
        <w:rPr>
          <w:rFonts w:ascii="Trebuchet MS" w:hAnsi="Trebuchet MS"/>
          <w:sz w:val="20"/>
          <w:szCs w:val="20"/>
        </w:rPr>
      </w:pPr>
    </w:p>
    <w:p w:rsidR="00903BC6" w:rsidRPr="00C165C2" w:rsidRDefault="00A158A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Frýdlant </w:t>
      </w:r>
      <w:proofErr w:type="spellStart"/>
      <w:r>
        <w:rPr>
          <w:rFonts w:ascii="Trebuchet MS" w:hAnsi="Trebuchet MS"/>
          <w:sz w:val="20"/>
          <w:szCs w:val="20"/>
        </w:rPr>
        <w:t>n.O</w:t>
      </w:r>
      <w:proofErr w:type="spellEnd"/>
      <w:r>
        <w:rPr>
          <w:rFonts w:ascii="Trebuchet MS" w:hAnsi="Trebuchet MS"/>
          <w:sz w:val="20"/>
          <w:szCs w:val="20"/>
        </w:rPr>
        <w:t xml:space="preserve">. </w:t>
      </w:r>
      <w:r w:rsidR="00BC6254">
        <w:rPr>
          <w:rFonts w:ascii="Trebuchet MS" w:hAnsi="Trebuchet MS"/>
          <w:sz w:val="20"/>
          <w:szCs w:val="20"/>
        </w:rPr>
        <w:t>srpen</w:t>
      </w:r>
      <w:r w:rsidR="00F11663">
        <w:rPr>
          <w:rFonts w:ascii="Trebuchet MS" w:hAnsi="Trebuchet MS"/>
          <w:sz w:val="20"/>
          <w:szCs w:val="20"/>
        </w:rPr>
        <w:t xml:space="preserve"> 2023</w:t>
      </w:r>
      <w:r w:rsidR="00903BC6">
        <w:rPr>
          <w:rFonts w:ascii="Trebuchet MS" w:hAnsi="Trebuchet MS"/>
          <w:sz w:val="20"/>
          <w:szCs w:val="20"/>
        </w:rPr>
        <w:tab/>
      </w:r>
      <w:r w:rsidR="00903BC6">
        <w:rPr>
          <w:rFonts w:ascii="Trebuchet MS" w:hAnsi="Trebuchet MS"/>
          <w:sz w:val="20"/>
          <w:szCs w:val="20"/>
        </w:rPr>
        <w:tab/>
      </w:r>
      <w:r w:rsidR="00903BC6">
        <w:rPr>
          <w:rFonts w:ascii="Trebuchet MS" w:hAnsi="Trebuchet MS"/>
          <w:sz w:val="20"/>
          <w:szCs w:val="20"/>
        </w:rPr>
        <w:tab/>
      </w:r>
      <w:r w:rsidR="00903BC6">
        <w:rPr>
          <w:rFonts w:ascii="Trebuchet MS" w:hAnsi="Trebuchet MS"/>
          <w:sz w:val="20"/>
          <w:szCs w:val="20"/>
        </w:rPr>
        <w:tab/>
      </w:r>
      <w:r w:rsidR="00903BC6">
        <w:rPr>
          <w:rFonts w:ascii="Trebuchet MS" w:hAnsi="Trebuchet MS"/>
          <w:sz w:val="20"/>
          <w:szCs w:val="20"/>
        </w:rPr>
        <w:tab/>
      </w:r>
      <w:r w:rsidR="00903BC6">
        <w:rPr>
          <w:rFonts w:ascii="Trebuchet MS" w:hAnsi="Trebuchet MS"/>
          <w:sz w:val="20"/>
          <w:szCs w:val="20"/>
        </w:rPr>
        <w:tab/>
        <w:t xml:space="preserve">     Vypracoval: </w:t>
      </w:r>
      <w:r w:rsidR="00BC6254">
        <w:rPr>
          <w:rFonts w:ascii="Trebuchet MS" w:hAnsi="Trebuchet MS"/>
          <w:sz w:val="20"/>
          <w:szCs w:val="20"/>
        </w:rPr>
        <w:t>Martin Duda</w:t>
      </w:r>
    </w:p>
    <w:sectPr w:rsidR="00903BC6" w:rsidRPr="00C165C2" w:rsidSect="00762377">
      <w:footerReference w:type="even" r:id="rId9"/>
      <w:footerReference w:type="default" r:id="rId10"/>
      <w:type w:val="continuous"/>
      <w:pgSz w:w="11906" w:h="16838"/>
      <w:pgMar w:top="1134" w:right="1134" w:bottom="1686" w:left="1134" w:header="70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E44" w:rsidRDefault="008B7E44">
      <w:r>
        <w:separator/>
      </w:r>
    </w:p>
  </w:endnote>
  <w:endnote w:type="continuationSeparator" w:id="0">
    <w:p w:rsidR="008B7E44" w:rsidRDefault="008B7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F0A" w:rsidRDefault="003B2F0A">
    <w:pPr>
      <w:pStyle w:val="Zpat"/>
    </w:pPr>
    <w:fldSimple w:instr=" PAGE ">
      <w:r>
        <w:t>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F0A" w:rsidRDefault="003B2F0A">
    <w:pPr>
      <w:pStyle w:val="Zpat"/>
      <w:jc w:val="right"/>
    </w:pPr>
  </w:p>
  <w:p w:rsidR="003B2F0A" w:rsidRDefault="003B2F0A">
    <w:pPr>
      <w:pStyle w:val="Zpat"/>
    </w:pPr>
    <w:r w:rsidRPr="00B45688">
      <w:rPr>
        <w:rFonts w:ascii="Trebuchet MS" w:hAnsi="Trebuchet MS"/>
      </w:rPr>
      <w:t>B: Souhrnná technická zpráva</w:t>
    </w:r>
    <w:r>
      <w:tab/>
    </w:r>
    <w:r>
      <w:tab/>
    </w:r>
    <w:r>
      <w:tab/>
    </w:r>
    <w:fldSimple w:instr=" PAGE   \* MERGEFORMAT ">
      <w:r w:rsidR="00672EE1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E44" w:rsidRDefault="008B7E44">
      <w:r>
        <w:separator/>
      </w:r>
    </w:p>
  </w:footnote>
  <w:footnote w:type="continuationSeparator" w:id="0">
    <w:p w:rsidR="008B7E44" w:rsidRDefault="008B7E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3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3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3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3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4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Num4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43"/>
    <w:lvl w:ilvl="0">
      <w:start w:val="1"/>
      <w:numFmt w:val="bullet"/>
      <w:lvlText w:val=""/>
      <w:lvlJc w:val="left"/>
      <w:pPr>
        <w:tabs>
          <w:tab w:val="num" w:pos="0"/>
        </w:tabs>
        <w:ind w:left="77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44"/>
    <w:lvl w:ilvl="0">
      <w:start w:val="1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name w:val="WWNum45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24E0635"/>
    <w:multiLevelType w:val="hybridMultilevel"/>
    <w:tmpl w:val="8AA4614C"/>
    <w:lvl w:ilvl="0" w:tplc="1040B828">
      <w:start w:val="1"/>
      <w:numFmt w:val="bullet"/>
      <w:lvlText w:val=""/>
      <w:lvlJc w:val="left"/>
      <w:pPr>
        <w:ind w:left="423" w:hanging="360"/>
      </w:pPr>
      <w:rPr>
        <w:rFonts w:ascii="Symbol" w:eastAsia="Symbol" w:hAnsi="Symbol" w:hint="default"/>
        <w:sz w:val="16"/>
        <w:szCs w:val="16"/>
      </w:rPr>
    </w:lvl>
    <w:lvl w:ilvl="1" w:tplc="7A488C46">
      <w:start w:val="1"/>
      <w:numFmt w:val="bullet"/>
      <w:lvlText w:val="•"/>
      <w:lvlJc w:val="left"/>
      <w:pPr>
        <w:ind w:left="1301" w:hanging="360"/>
      </w:pPr>
      <w:rPr>
        <w:rFonts w:hint="default"/>
      </w:rPr>
    </w:lvl>
    <w:lvl w:ilvl="2" w:tplc="E3061906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3" w:tplc="6C2421FE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4" w:tplc="7F4C1D46">
      <w:start w:val="1"/>
      <w:numFmt w:val="bullet"/>
      <w:lvlText w:val="•"/>
      <w:lvlJc w:val="left"/>
      <w:pPr>
        <w:ind w:left="3934" w:hanging="360"/>
      </w:pPr>
      <w:rPr>
        <w:rFonts w:hint="default"/>
      </w:rPr>
    </w:lvl>
    <w:lvl w:ilvl="5" w:tplc="540CB8D6">
      <w:start w:val="1"/>
      <w:numFmt w:val="bullet"/>
      <w:lvlText w:val="•"/>
      <w:lvlJc w:val="left"/>
      <w:pPr>
        <w:ind w:left="4812" w:hanging="360"/>
      </w:pPr>
      <w:rPr>
        <w:rFonts w:hint="default"/>
      </w:rPr>
    </w:lvl>
    <w:lvl w:ilvl="6" w:tplc="7E7CD580">
      <w:start w:val="1"/>
      <w:numFmt w:val="bullet"/>
      <w:lvlText w:val="•"/>
      <w:lvlJc w:val="left"/>
      <w:pPr>
        <w:ind w:left="5690" w:hanging="360"/>
      </w:pPr>
      <w:rPr>
        <w:rFonts w:hint="default"/>
      </w:rPr>
    </w:lvl>
    <w:lvl w:ilvl="7" w:tplc="1B5E3438">
      <w:start w:val="1"/>
      <w:numFmt w:val="bullet"/>
      <w:lvlText w:val="•"/>
      <w:lvlJc w:val="left"/>
      <w:pPr>
        <w:ind w:left="6567" w:hanging="360"/>
      </w:pPr>
      <w:rPr>
        <w:rFonts w:hint="default"/>
      </w:rPr>
    </w:lvl>
    <w:lvl w:ilvl="8" w:tplc="AA843078">
      <w:start w:val="1"/>
      <w:numFmt w:val="bullet"/>
      <w:lvlText w:val="•"/>
      <w:lvlJc w:val="left"/>
      <w:pPr>
        <w:ind w:left="7445" w:hanging="360"/>
      </w:pPr>
      <w:rPr>
        <w:rFonts w:hint="default"/>
      </w:rPr>
    </w:lvl>
  </w:abstractNum>
  <w:abstractNum w:abstractNumId="16">
    <w:nsid w:val="04A14A19"/>
    <w:multiLevelType w:val="hybridMultilevel"/>
    <w:tmpl w:val="BAFE5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9C6EC0"/>
    <w:multiLevelType w:val="hybridMultilevel"/>
    <w:tmpl w:val="2F30A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940649"/>
    <w:multiLevelType w:val="hybridMultilevel"/>
    <w:tmpl w:val="A8F65EAC"/>
    <w:lvl w:ilvl="0" w:tplc="6CF2F3A4">
      <w:start w:val="1"/>
      <w:numFmt w:val="decimal"/>
      <w:lvlText w:val="%1."/>
      <w:lvlJc w:val="left"/>
      <w:pPr>
        <w:ind w:left="476" w:hanging="284"/>
      </w:pPr>
      <w:rPr>
        <w:rFonts w:ascii="Calibri" w:eastAsia="Calibri" w:hAnsi="Calibri" w:hint="default"/>
        <w:sz w:val="24"/>
        <w:szCs w:val="24"/>
      </w:rPr>
    </w:lvl>
    <w:lvl w:ilvl="1" w:tplc="6CFA1016">
      <w:start w:val="1"/>
      <w:numFmt w:val="bullet"/>
      <w:lvlText w:val="•"/>
      <w:lvlJc w:val="left"/>
      <w:pPr>
        <w:ind w:left="1369" w:hanging="284"/>
      </w:pPr>
      <w:rPr>
        <w:rFonts w:hint="default"/>
      </w:rPr>
    </w:lvl>
    <w:lvl w:ilvl="2" w:tplc="7E146B48">
      <w:start w:val="1"/>
      <w:numFmt w:val="bullet"/>
      <w:lvlText w:val="•"/>
      <w:lvlJc w:val="left"/>
      <w:pPr>
        <w:ind w:left="2262" w:hanging="284"/>
      </w:pPr>
      <w:rPr>
        <w:rFonts w:hint="default"/>
      </w:rPr>
    </w:lvl>
    <w:lvl w:ilvl="3" w:tplc="0E90137E">
      <w:start w:val="1"/>
      <w:numFmt w:val="bullet"/>
      <w:lvlText w:val="•"/>
      <w:lvlJc w:val="left"/>
      <w:pPr>
        <w:ind w:left="3155" w:hanging="284"/>
      </w:pPr>
      <w:rPr>
        <w:rFonts w:hint="default"/>
      </w:rPr>
    </w:lvl>
    <w:lvl w:ilvl="4" w:tplc="0D3C11E8">
      <w:start w:val="1"/>
      <w:numFmt w:val="bullet"/>
      <w:lvlText w:val="•"/>
      <w:lvlJc w:val="left"/>
      <w:pPr>
        <w:ind w:left="4048" w:hanging="284"/>
      </w:pPr>
      <w:rPr>
        <w:rFonts w:hint="default"/>
      </w:rPr>
    </w:lvl>
    <w:lvl w:ilvl="5" w:tplc="62E8CCB0">
      <w:start w:val="1"/>
      <w:numFmt w:val="bullet"/>
      <w:lvlText w:val="•"/>
      <w:lvlJc w:val="left"/>
      <w:pPr>
        <w:ind w:left="4941" w:hanging="284"/>
      </w:pPr>
      <w:rPr>
        <w:rFonts w:hint="default"/>
      </w:rPr>
    </w:lvl>
    <w:lvl w:ilvl="6" w:tplc="076AD8D8">
      <w:start w:val="1"/>
      <w:numFmt w:val="bullet"/>
      <w:lvlText w:val="•"/>
      <w:lvlJc w:val="left"/>
      <w:pPr>
        <w:ind w:left="5834" w:hanging="284"/>
      </w:pPr>
      <w:rPr>
        <w:rFonts w:hint="default"/>
      </w:rPr>
    </w:lvl>
    <w:lvl w:ilvl="7" w:tplc="885812D6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 w:tplc="0B342EEC">
      <w:start w:val="1"/>
      <w:numFmt w:val="bullet"/>
      <w:lvlText w:val="•"/>
      <w:lvlJc w:val="left"/>
      <w:pPr>
        <w:ind w:left="7620" w:hanging="284"/>
      </w:pPr>
      <w:rPr>
        <w:rFonts w:hint="default"/>
      </w:rPr>
    </w:lvl>
  </w:abstractNum>
  <w:abstractNum w:abstractNumId="19">
    <w:nsid w:val="1FC57F53"/>
    <w:multiLevelType w:val="hybridMultilevel"/>
    <w:tmpl w:val="B562E9F0"/>
    <w:lvl w:ilvl="0" w:tplc="27CE54EA">
      <w:start w:val="1"/>
      <w:numFmt w:val="bullet"/>
      <w:lvlText w:val=""/>
      <w:lvlJc w:val="left"/>
      <w:pPr>
        <w:ind w:left="423" w:hanging="360"/>
      </w:pPr>
      <w:rPr>
        <w:rFonts w:ascii="Symbol" w:eastAsia="Symbol" w:hAnsi="Symbol" w:hint="default"/>
        <w:sz w:val="16"/>
        <w:szCs w:val="16"/>
      </w:rPr>
    </w:lvl>
    <w:lvl w:ilvl="1" w:tplc="F3220202">
      <w:start w:val="1"/>
      <w:numFmt w:val="bullet"/>
      <w:lvlText w:val="•"/>
      <w:lvlJc w:val="left"/>
      <w:pPr>
        <w:ind w:left="1301" w:hanging="360"/>
      </w:pPr>
      <w:rPr>
        <w:rFonts w:hint="default"/>
      </w:rPr>
    </w:lvl>
    <w:lvl w:ilvl="2" w:tplc="64DCBC24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3" w:tplc="5E80E44E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4" w:tplc="43127BF0">
      <w:start w:val="1"/>
      <w:numFmt w:val="bullet"/>
      <w:lvlText w:val="•"/>
      <w:lvlJc w:val="left"/>
      <w:pPr>
        <w:ind w:left="3934" w:hanging="360"/>
      </w:pPr>
      <w:rPr>
        <w:rFonts w:hint="default"/>
      </w:rPr>
    </w:lvl>
    <w:lvl w:ilvl="5" w:tplc="08608BA8">
      <w:start w:val="1"/>
      <w:numFmt w:val="bullet"/>
      <w:lvlText w:val="•"/>
      <w:lvlJc w:val="left"/>
      <w:pPr>
        <w:ind w:left="4812" w:hanging="360"/>
      </w:pPr>
      <w:rPr>
        <w:rFonts w:hint="default"/>
      </w:rPr>
    </w:lvl>
    <w:lvl w:ilvl="6" w:tplc="2B781F84">
      <w:start w:val="1"/>
      <w:numFmt w:val="bullet"/>
      <w:lvlText w:val="•"/>
      <w:lvlJc w:val="left"/>
      <w:pPr>
        <w:ind w:left="5690" w:hanging="360"/>
      </w:pPr>
      <w:rPr>
        <w:rFonts w:hint="default"/>
      </w:rPr>
    </w:lvl>
    <w:lvl w:ilvl="7" w:tplc="9158855E">
      <w:start w:val="1"/>
      <w:numFmt w:val="bullet"/>
      <w:lvlText w:val="•"/>
      <w:lvlJc w:val="left"/>
      <w:pPr>
        <w:ind w:left="6567" w:hanging="360"/>
      </w:pPr>
      <w:rPr>
        <w:rFonts w:hint="default"/>
      </w:rPr>
    </w:lvl>
    <w:lvl w:ilvl="8" w:tplc="DF6E401C">
      <w:start w:val="1"/>
      <w:numFmt w:val="bullet"/>
      <w:lvlText w:val="•"/>
      <w:lvlJc w:val="left"/>
      <w:pPr>
        <w:ind w:left="7445" w:hanging="360"/>
      </w:pPr>
      <w:rPr>
        <w:rFonts w:hint="default"/>
      </w:rPr>
    </w:lvl>
  </w:abstractNum>
  <w:abstractNum w:abstractNumId="20">
    <w:nsid w:val="1FE8481E"/>
    <w:multiLevelType w:val="hybridMultilevel"/>
    <w:tmpl w:val="086086FE"/>
    <w:lvl w:ilvl="0" w:tplc="6B785E8E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>
    <w:nsid w:val="205C1A13"/>
    <w:multiLevelType w:val="hybridMultilevel"/>
    <w:tmpl w:val="00D41B34"/>
    <w:lvl w:ilvl="0" w:tplc="ECA8A99E">
      <w:start w:val="1"/>
      <w:numFmt w:val="bullet"/>
      <w:lvlText w:val=""/>
      <w:lvlJc w:val="left"/>
      <w:pPr>
        <w:ind w:left="423" w:hanging="360"/>
      </w:pPr>
      <w:rPr>
        <w:rFonts w:ascii="Symbol" w:eastAsia="Symbol" w:hAnsi="Symbol" w:hint="default"/>
        <w:sz w:val="16"/>
        <w:szCs w:val="16"/>
      </w:rPr>
    </w:lvl>
    <w:lvl w:ilvl="1" w:tplc="947E4CE6">
      <w:start w:val="1"/>
      <w:numFmt w:val="bullet"/>
      <w:lvlText w:val="•"/>
      <w:lvlJc w:val="left"/>
      <w:pPr>
        <w:ind w:left="1294" w:hanging="360"/>
      </w:pPr>
      <w:rPr>
        <w:rFonts w:hint="default"/>
      </w:rPr>
    </w:lvl>
    <w:lvl w:ilvl="2" w:tplc="74EA9492">
      <w:start w:val="1"/>
      <w:numFmt w:val="bullet"/>
      <w:lvlText w:val="•"/>
      <w:lvlJc w:val="left"/>
      <w:pPr>
        <w:ind w:left="2165" w:hanging="360"/>
      </w:pPr>
      <w:rPr>
        <w:rFonts w:hint="default"/>
      </w:rPr>
    </w:lvl>
    <w:lvl w:ilvl="3" w:tplc="1BE476D2">
      <w:start w:val="1"/>
      <w:numFmt w:val="bullet"/>
      <w:lvlText w:val="•"/>
      <w:lvlJc w:val="left"/>
      <w:pPr>
        <w:ind w:left="3036" w:hanging="360"/>
      </w:pPr>
      <w:rPr>
        <w:rFonts w:hint="default"/>
      </w:rPr>
    </w:lvl>
    <w:lvl w:ilvl="4" w:tplc="C38A0CFE">
      <w:start w:val="1"/>
      <w:numFmt w:val="bullet"/>
      <w:lvlText w:val="•"/>
      <w:lvlJc w:val="left"/>
      <w:pPr>
        <w:ind w:left="3906" w:hanging="360"/>
      </w:pPr>
      <w:rPr>
        <w:rFonts w:hint="default"/>
      </w:rPr>
    </w:lvl>
    <w:lvl w:ilvl="5" w:tplc="C6A2D4E8">
      <w:start w:val="1"/>
      <w:numFmt w:val="bullet"/>
      <w:lvlText w:val="•"/>
      <w:lvlJc w:val="left"/>
      <w:pPr>
        <w:ind w:left="4777" w:hanging="360"/>
      </w:pPr>
      <w:rPr>
        <w:rFonts w:hint="default"/>
      </w:rPr>
    </w:lvl>
    <w:lvl w:ilvl="6" w:tplc="5576F27E">
      <w:start w:val="1"/>
      <w:numFmt w:val="bullet"/>
      <w:lvlText w:val="•"/>
      <w:lvlJc w:val="left"/>
      <w:pPr>
        <w:ind w:left="5648" w:hanging="360"/>
      </w:pPr>
      <w:rPr>
        <w:rFonts w:hint="default"/>
      </w:rPr>
    </w:lvl>
    <w:lvl w:ilvl="7" w:tplc="81CA9E86">
      <w:start w:val="1"/>
      <w:numFmt w:val="bullet"/>
      <w:lvlText w:val="•"/>
      <w:lvlJc w:val="left"/>
      <w:pPr>
        <w:ind w:left="6519" w:hanging="360"/>
      </w:pPr>
      <w:rPr>
        <w:rFonts w:hint="default"/>
      </w:rPr>
    </w:lvl>
    <w:lvl w:ilvl="8" w:tplc="0294424A">
      <w:start w:val="1"/>
      <w:numFmt w:val="bullet"/>
      <w:lvlText w:val="•"/>
      <w:lvlJc w:val="left"/>
      <w:pPr>
        <w:ind w:left="7389" w:hanging="360"/>
      </w:pPr>
      <w:rPr>
        <w:rFonts w:hint="default"/>
      </w:rPr>
    </w:lvl>
  </w:abstractNum>
  <w:abstractNum w:abstractNumId="22">
    <w:nsid w:val="2419011A"/>
    <w:multiLevelType w:val="hybridMultilevel"/>
    <w:tmpl w:val="041E4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EF1A9B"/>
    <w:multiLevelType w:val="hybridMultilevel"/>
    <w:tmpl w:val="FE907AF2"/>
    <w:lvl w:ilvl="0" w:tplc="7C649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44342D"/>
    <w:multiLevelType w:val="hybridMultilevel"/>
    <w:tmpl w:val="FF447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936D1A"/>
    <w:multiLevelType w:val="hybridMultilevel"/>
    <w:tmpl w:val="BC105858"/>
    <w:lvl w:ilvl="0" w:tplc="7A84AA24">
      <w:start w:val="1"/>
      <w:numFmt w:val="bullet"/>
      <w:lvlText w:val=""/>
      <w:lvlJc w:val="left"/>
      <w:pPr>
        <w:ind w:left="423" w:hanging="360"/>
      </w:pPr>
      <w:rPr>
        <w:rFonts w:ascii="Symbol" w:eastAsia="Symbol" w:hAnsi="Symbol" w:hint="default"/>
        <w:sz w:val="16"/>
        <w:szCs w:val="16"/>
      </w:rPr>
    </w:lvl>
    <w:lvl w:ilvl="1" w:tplc="9F54FCC2">
      <w:start w:val="1"/>
      <w:numFmt w:val="bullet"/>
      <w:lvlText w:val="•"/>
      <w:lvlJc w:val="left"/>
      <w:pPr>
        <w:ind w:left="587" w:hanging="360"/>
      </w:pPr>
      <w:rPr>
        <w:rFonts w:hint="default"/>
      </w:rPr>
    </w:lvl>
    <w:lvl w:ilvl="2" w:tplc="49FA4A44">
      <w:start w:val="1"/>
      <w:numFmt w:val="bullet"/>
      <w:lvlText w:val="•"/>
      <w:lvlJc w:val="left"/>
      <w:pPr>
        <w:ind w:left="1536" w:hanging="360"/>
      </w:pPr>
      <w:rPr>
        <w:rFonts w:hint="default"/>
      </w:rPr>
    </w:lvl>
    <w:lvl w:ilvl="3" w:tplc="7B5E5CFC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8424005E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5" w:tplc="8FE609D2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6" w:tplc="3E78E644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7" w:tplc="717AE3A6">
      <w:start w:val="1"/>
      <w:numFmt w:val="bullet"/>
      <w:lvlText w:val="•"/>
      <w:lvlJc w:val="left"/>
      <w:pPr>
        <w:ind w:left="6283" w:hanging="360"/>
      </w:pPr>
      <w:rPr>
        <w:rFonts w:hint="default"/>
      </w:rPr>
    </w:lvl>
    <w:lvl w:ilvl="8" w:tplc="1910C864">
      <w:start w:val="1"/>
      <w:numFmt w:val="bullet"/>
      <w:lvlText w:val="•"/>
      <w:lvlJc w:val="left"/>
      <w:pPr>
        <w:ind w:left="7232" w:hanging="360"/>
      </w:pPr>
      <w:rPr>
        <w:rFonts w:hint="default"/>
      </w:rPr>
    </w:lvl>
  </w:abstractNum>
  <w:abstractNum w:abstractNumId="26">
    <w:nsid w:val="37AB49C5"/>
    <w:multiLevelType w:val="hybridMultilevel"/>
    <w:tmpl w:val="BF084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A4003"/>
    <w:multiLevelType w:val="hybridMultilevel"/>
    <w:tmpl w:val="CAA23EC4"/>
    <w:lvl w:ilvl="0" w:tplc="04050001">
      <w:start w:val="1"/>
      <w:numFmt w:val="bullet"/>
      <w:lvlText w:val=""/>
      <w:lvlJc w:val="left"/>
      <w:pPr>
        <w:ind w:left="101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5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7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1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3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76" w:hanging="360"/>
      </w:pPr>
      <w:rPr>
        <w:rFonts w:ascii="Wingdings" w:hAnsi="Wingdings" w:cs="Wingdings" w:hint="default"/>
      </w:rPr>
    </w:lvl>
  </w:abstractNum>
  <w:abstractNum w:abstractNumId="28">
    <w:nsid w:val="4AA44432"/>
    <w:multiLevelType w:val="hybridMultilevel"/>
    <w:tmpl w:val="6F16295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29">
    <w:nsid w:val="4F054AC7"/>
    <w:multiLevelType w:val="hybridMultilevel"/>
    <w:tmpl w:val="F50C7A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56968F8"/>
    <w:multiLevelType w:val="hybridMultilevel"/>
    <w:tmpl w:val="8FEE0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D21EA0"/>
    <w:multiLevelType w:val="hybridMultilevel"/>
    <w:tmpl w:val="2F7AB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161180"/>
    <w:multiLevelType w:val="hybridMultilevel"/>
    <w:tmpl w:val="8AF6A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98F7362"/>
    <w:multiLevelType w:val="multilevel"/>
    <w:tmpl w:val="97C4BC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BC067EE"/>
    <w:multiLevelType w:val="hybridMultilevel"/>
    <w:tmpl w:val="BD90F0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1644EE1"/>
    <w:multiLevelType w:val="hybridMultilevel"/>
    <w:tmpl w:val="A46AE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471FA"/>
    <w:multiLevelType w:val="hybridMultilevel"/>
    <w:tmpl w:val="9C54BF16"/>
    <w:lvl w:ilvl="0" w:tplc="9FEC9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BD4EB7"/>
    <w:multiLevelType w:val="hybridMultilevel"/>
    <w:tmpl w:val="35CE874E"/>
    <w:lvl w:ilvl="0" w:tplc="0405000F">
      <w:start w:val="1"/>
      <w:numFmt w:val="decimal"/>
      <w:lvlText w:val="%1.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8">
    <w:nsid w:val="7A671FEA"/>
    <w:multiLevelType w:val="hybridMultilevel"/>
    <w:tmpl w:val="1CE83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181766"/>
    <w:multiLevelType w:val="hybridMultilevel"/>
    <w:tmpl w:val="59C8E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2"/>
  </w:num>
  <w:num w:numId="17">
    <w:abstractNumId w:val="27"/>
  </w:num>
  <w:num w:numId="18">
    <w:abstractNumId w:val="35"/>
  </w:num>
  <w:num w:numId="19">
    <w:abstractNumId w:val="17"/>
  </w:num>
  <w:num w:numId="20">
    <w:abstractNumId w:val="24"/>
  </w:num>
  <w:num w:numId="21">
    <w:abstractNumId w:val="16"/>
  </w:num>
  <w:num w:numId="22">
    <w:abstractNumId w:val="34"/>
  </w:num>
  <w:num w:numId="23">
    <w:abstractNumId w:val="29"/>
  </w:num>
  <w:num w:numId="24">
    <w:abstractNumId w:val="31"/>
  </w:num>
  <w:num w:numId="25">
    <w:abstractNumId w:val="28"/>
  </w:num>
  <w:num w:numId="26">
    <w:abstractNumId w:val="26"/>
  </w:num>
  <w:num w:numId="27">
    <w:abstractNumId w:val="30"/>
  </w:num>
  <w:num w:numId="28">
    <w:abstractNumId w:val="23"/>
  </w:num>
  <w:num w:numId="29">
    <w:abstractNumId w:val="25"/>
  </w:num>
  <w:num w:numId="30">
    <w:abstractNumId w:val="21"/>
  </w:num>
  <w:num w:numId="31">
    <w:abstractNumId w:val="18"/>
  </w:num>
  <w:num w:numId="32">
    <w:abstractNumId w:val="15"/>
  </w:num>
  <w:num w:numId="33">
    <w:abstractNumId w:val="19"/>
  </w:num>
  <w:num w:numId="34">
    <w:abstractNumId w:val="37"/>
  </w:num>
  <w:num w:numId="35">
    <w:abstractNumId w:val="20"/>
  </w:num>
  <w:num w:numId="36">
    <w:abstractNumId w:val="36"/>
  </w:num>
  <w:num w:numId="37">
    <w:abstractNumId w:val="33"/>
  </w:num>
  <w:num w:numId="38">
    <w:abstractNumId w:val="39"/>
  </w:num>
  <w:num w:numId="39">
    <w:abstractNumId w:val="22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A17A4"/>
    <w:rsid w:val="000005BB"/>
    <w:rsid w:val="00002759"/>
    <w:rsid w:val="00004435"/>
    <w:rsid w:val="00007F54"/>
    <w:rsid w:val="000122BB"/>
    <w:rsid w:val="00013EFE"/>
    <w:rsid w:val="00016432"/>
    <w:rsid w:val="00017326"/>
    <w:rsid w:val="00020E5F"/>
    <w:rsid w:val="00025D39"/>
    <w:rsid w:val="00030A07"/>
    <w:rsid w:val="00031F56"/>
    <w:rsid w:val="00036C6F"/>
    <w:rsid w:val="00036E6E"/>
    <w:rsid w:val="00042860"/>
    <w:rsid w:val="00045427"/>
    <w:rsid w:val="000503FE"/>
    <w:rsid w:val="000530D5"/>
    <w:rsid w:val="00054B10"/>
    <w:rsid w:val="00054DD5"/>
    <w:rsid w:val="00056B67"/>
    <w:rsid w:val="00057F38"/>
    <w:rsid w:val="00062433"/>
    <w:rsid w:val="00063F33"/>
    <w:rsid w:val="00067279"/>
    <w:rsid w:val="000712FF"/>
    <w:rsid w:val="000720D9"/>
    <w:rsid w:val="000729EC"/>
    <w:rsid w:val="00074A00"/>
    <w:rsid w:val="00076386"/>
    <w:rsid w:val="00076B25"/>
    <w:rsid w:val="000805ED"/>
    <w:rsid w:val="00080970"/>
    <w:rsid w:val="00080A6F"/>
    <w:rsid w:val="00080FFA"/>
    <w:rsid w:val="000810FA"/>
    <w:rsid w:val="00084923"/>
    <w:rsid w:val="000852B6"/>
    <w:rsid w:val="00086A74"/>
    <w:rsid w:val="0009039C"/>
    <w:rsid w:val="00092089"/>
    <w:rsid w:val="00092937"/>
    <w:rsid w:val="0009514D"/>
    <w:rsid w:val="00096195"/>
    <w:rsid w:val="000A14F4"/>
    <w:rsid w:val="000A374C"/>
    <w:rsid w:val="000A3E85"/>
    <w:rsid w:val="000A42F2"/>
    <w:rsid w:val="000B0ADC"/>
    <w:rsid w:val="000B4F25"/>
    <w:rsid w:val="000B6CD4"/>
    <w:rsid w:val="000B79A7"/>
    <w:rsid w:val="000C0515"/>
    <w:rsid w:val="000C0672"/>
    <w:rsid w:val="000C190D"/>
    <w:rsid w:val="000C196D"/>
    <w:rsid w:val="000C1ACA"/>
    <w:rsid w:val="000C24AA"/>
    <w:rsid w:val="000C3082"/>
    <w:rsid w:val="000C3C46"/>
    <w:rsid w:val="000E11A7"/>
    <w:rsid w:val="000E352A"/>
    <w:rsid w:val="000E367D"/>
    <w:rsid w:val="000E4D8E"/>
    <w:rsid w:val="000E5C82"/>
    <w:rsid w:val="000F1218"/>
    <w:rsid w:val="000F158C"/>
    <w:rsid w:val="000F393E"/>
    <w:rsid w:val="000F4277"/>
    <w:rsid w:val="000F4708"/>
    <w:rsid w:val="000F52AB"/>
    <w:rsid w:val="000F5698"/>
    <w:rsid w:val="000F5AD8"/>
    <w:rsid w:val="000F7C1A"/>
    <w:rsid w:val="000F7D02"/>
    <w:rsid w:val="00101032"/>
    <w:rsid w:val="00102253"/>
    <w:rsid w:val="00103D0F"/>
    <w:rsid w:val="00106868"/>
    <w:rsid w:val="001156AD"/>
    <w:rsid w:val="001163B5"/>
    <w:rsid w:val="00116A48"/>
    <w:rsid w:val="00116C8C"/>
    <w:rsid w:val="001200BD"/>
    <w:rsid w:val="001240CD"/>
    <w:rsid w:val="0012609F"/>
    <w:rsid w:val="00126430"/>
    <w:rsid w:val="0012658E"/>
    <w:rsid w:val="00126C50"/>
    <w:rsid w:val="00127E65"/>
    <w:rsid w:val="00133865"/>
    <w:rsid w:val="001369BC"/>
    <w:rsid w:val="001403D8"/>
    <w:rsid w:val="00140575"/>
    <w:rsid w:val="00144993"/>
    <w:rsid w:val="0014579E"/>
    <w:rsid w:val="001463A1"/>
    <w:rsid w:val="00146ECE"/>
    <w:rsid w:val="0014708F"/>
    <w:rsid w:val="00150ECB"/>
    <w:rsid w:val="0015145F"/>
    <w:rsid w:val="00152943"/>
    <w:rsid w:val="00153080"/>
    <w:rsid w:val="001536BE"/>
    <w:rsid w:val="00155DEF"/>
    <w:rsid w:val="0015657B"/>
    <w:rsid w:val="001579B5"/>
    <w:rsid w:val="00157BDC"/>
    <w:rsid w:val="001608BC"/>
    <w:rsid w:val="00165DAF"/>
    <w:rsid w:val="001669D8"/>
    <w:rsid w:val="001738A1"/>
    <w:rsid w:val="00174147"/>
    <w:rsid w:val="001763BB"/>
    <w:rsid w:val="00180F9D"/>
    <w:rsid w:val="0018201A"/>
    <w:rsid w:val="001825C2"/>
    <w:rsid w:val="0018327E"/>
    <w:rsid w:val="0018454F"/>
    <w:rsid w:val="00184D89"/>
    <w:rsid w:val="00193D22"/>
    <w:rsid w:val="00195381"/>
    <w:rsid w:val="00197F09"/>
    <w:rsid w:val="00197F9C"/>
    <w:rsid w:val="001A2A34"/>
    <w:rsid w:val="001A351D"/>
    <w:rsid w:val="001A47A7"/>
    <w:rsid w:val="001B03C8"/>
    <w:rsid w:val="001B36C5"/>
    <w:rsid w:val="001B4FBA"/>
    <w:rsid w:val="001B6FB0"/>
    <w:rsid w:val="001B75C0"/>
    <w:rsid w:val="001C0D81"/>
    <w:rsid w:val="001C1055"/>
    <w:rsid w:val="001C1B5E"/>
    <w:rsid w:val="001C7177"/>
    <w:rsid w:val="001D1ED2"/>
    <w:rsid w:val="001D2B38"/>
    <w:rsid w:val="001D3E5D"/>
    <w:rsid w:val="001D4661"/>
    <w:rsid w:val="001D5F8A"/>
    <w:rsid w:val="001D7525"/>
    <w:rsid w:val="001E0187"/>
    <w:rsid w:val="001E106C"/>
    <w:rsid w:val="001E1077"/>
    <w:rsid w:val="001E1EC7"/>
    <w:rsid w:val="001E784D"/>
    <w:rsid w:val="001F26F3"/>
    <w:rsid w:val="001F3D58"/>
    <w:rsid w:val="001F4033"/>
    <w:rsid w:val="001F4425"/>
    <w:rsid w:val="0020224E"/>
    <w:rsid w:val="00203445"/>
    <w:rsid w:val="002054B6"/>
    <w:rsid w:val="00205F00"/>
    <w:rsid w:val="00212345"/>
    <w:rsid w:val="002149B2"/>
    <w:rsid w:val="002153C6"/>
    <w:rsid w:val="00215CEF"/>
    <w:rsid w:val="00217BAD"/>
    <w:rsid w:val="00220D20"/>
    <w:rsid w:val="00222BC7"/>
    <w:rsid w:val="00223098"/>
    <w:rsid w:val="00223FCB"/>
    <w:rsid w:val="00226799"/>
    <w:rsid w:val="002273E4"/>
    <w:rsid w:val="00227508"/>
    <w:rsid w:val="0022763B"/>
    <w:rsid w:val="00230CD7"/>
    <w:rsid w:val="002316E6"/>
    <w:rsid w:val="00231ECC"/>
    <w:rsid w:val="00231F02"/>
    <w:rsid w:val="00233A11"/>
    <w:rsid w:val="002361ED"/>
    <w:rsid w:val="00237D46"/>
    <w:rsid w:val="00241964"/>
    <w:rsid w:val="00243BDD"/>
    <w:rsid w:val="00244393"/>
    <w:rsid w:val="00245C95"/>
    <w:rsid w:val="0024656A"/>
    <w:rsid w:val="00247632"/>
    <w:rsid w:val="002502BA"/>
    <w:rsid w:val="00253E11"/>
    <w:rsid w:val="00254407"/>
    <w:rsid w:val="002547BA"/>
    <w:rsid w:val="002567EF"/>
    <w:rsid w:val="0026197B"/>
    <w:rsid w:val="002619A9"/>
    <w:rsid w:val="00261E0D"/>
    <w:rsid w:val="00262507"/>
    <w:rsid w:val="00263EFD"/>
    <w:rsid w:val="00265D0C"/>
    <w:rsid w:val="002663EE"/>
    <w:rsid w:val="002670CB"/>
    <w:rsid w:val="002673AE"/>
    <w:rsid w:val="002701DF"/>
    <w:rsid w:val="00270A52"/>
    <w:rsid w:val="00271653"/>
    <w:rsid w:val="002716A7"/>
    <w:rsid w:val="00271D33"/>
    <w:rsid w:val="0027476F"/>
    <w:rsid w:val="00274919"/>
    <w:rsid w:val="0027505E"/>
    <w:rsid w:val="002752B1"/>
    <w:rsid w:val="0027678C"/>
    <w:rsid w:val="00276E36"/>
    <w:rsid w:val="00277BAA"/>
    <w:rsid w:val="00281183"/>
    <w:rsid w:val="00281D04"/>
    <w:rsid w:val="00283B2B"/>
    <w:rsid w:val="00286105"/>
    <w:rsid w:val="00287AAC"/>
    <w:rsid w:val="0029014E"/>
    <w:rsid w:val="00293E55"/>
    <w:rsid w:val="0029439F"/>
    <w:rsid w:val="00294EEA"/>
    <w:rsid w:val="00297534"/>
    <w:rsid w:val="00297C34"/>
    <w:rsid w:val="002A1E5A"/>
    <w:rsid w:val="002A35AB"/>
    <w:rsid w:val="002A4599"/>
    <w:rsid w:val="002A5403"/>
    <w:rsid w:val="002A6095"/>
    <w:rsid w:val="002A665B"/>
    <w:rsid w:val="002A6F09"/>
    <w:rsid w:val="002A7CB6"/>
    <w:rsid w:val="002B0A5F"/>
    <w:rsid w:val="002B16E0"/>
    <w:rsid w:val="002B3EAE"/>
    <w:rsid w:val="002B5B7B"/>
    <w:rsid w:val="002B5BC1"/>
    <w:rsid w:val="002C1A22"/>
    <w:rsid w:val="002C255F"/>
    <w:rsid w:val="002C316A"/>
    <w:rsid w:val="002C3655"/>
    <w:rsid w:val="002C50C7"/>
    <w:rsid w:val="002C5646"/>
    <w:rsid w:val="002D039E"/>
    <w:rsid w:val="002D2B60"/>
    <w:rsid w:val="002D3D2A"/>
    <w:rsid w:val="002D4489"/>
    <w:rsid w:val="002D5116"/>
    <w:rsid w:val="002D58AD"/>
    <w:rsid w:val="002E0287"/>
    <w:rsid w:val="002E0CFE"/>
    <w:rsid w:val="002E2265"/>
    <w:rsid w:val="002E2581"/>
    <w:rsid w:val="002E54AD"/>
    <w:rsid w:val="002F0B72"/>
    <w:rsid w:val="002F241E"/>
    <w:rsid w:val="002F319A"/>
    <w:rsid w:val="002F494D"/>
    <w:rsid w:val="002F4B84"/>
    <w:rsid w:val="002F7694"/>
    <w:rsid w:val="0030175E"/>
    <w:rsid w:val="0030276B"/>
    <w:rsid w:val="00302911"/>
    <w:rsid w:val="00305D15"/>
    <w:rsid w:val="00311678"/>
    <w:rsid w:val="003129FE"/>
    <w:rsid w:val="003159D1"/>
    <w:rsid w:val="0032072C"/>
    <w:rsid w:val="003207EE"/>
    <w:rsid w:val="003210E1"/>
    <w:rsid w:val="00322784"/>
    <w:rsid w:val="00323205"/>
    <w:rsid w:val="00323981"/>
    <w:rsid w:val="003248AB"/>
    <w:rsid w:val="00326601"/>
    <w:rsid w:val="00330193"/>
    <w:rsid w:val="003307F8"/>
    <w:rsid w:val="00330909"/>
    <w:rsid w:val="0033100E"/>
    <w:rsid w:val="00331E53"/>
    <w:rsid w:val="0033375B"/>
    <w:rsid w:val="00341C52"/>
    <w:rsid w:val="00347887"/>
    <w:rsid w:val="00347E7E"/>
    <w:rsid w:val="00350893"/>
    <w:rsid w:val="00350989"/>
    <w:rsid w:val="00357350"/>
    <w:rsid w:val="00360153"/>
    <w:rsid w:val="00360712"/>
    <w:rsid w:val="0036336C"/>
    <w:rsid w:val="003659C1"/>
    <w:rsid w:val="00365F89"/>
    <w:rsid w:val="00367C3B"/>
    <w:rsid w:val="00367C5E"/>
    <w:rsid w:val="0037272D"/>
    <w:rsid w:val="00381965"/>
    <w:rsid w:val="00382931"/>
    <w:rsid w:val="00382E7A"/>
    <w:rsid w:val="00385212"/>
    <w:rsid w:val="00387797"/>
    <w:rsid w:val="00390FC8"/>
    <w:rsid w:val="0039369B"/>
    <w:rsid w:val="00394BA2"/>
    <w:rsid w:val="00395354"/>
    <w:rsid w:val="0039597E"/>
    <w:rsid w:val="003966C6"/>
    <w:rsid w:val="0039682F"/>
    <w:rsid w:val="003977F2"/>
    <w:rsid w:val="003A07D3"/>
    <w:rsid w:val="003A1DBA"/>
    <w:rsid w:val="003A2DB3"/>
    <w:rsid w:val="003A3BC8"/>
    <w:rsid w:val="003A413B"/>
    <w:rsid w:val="003A5FD6"/>
    <w:rsid w:val="003A6D24"/>
    <w:rsid w:val="003A71CF"/>
    <w:rsid w:val="003B2F0A"/>
    <w:rsid w:val="003B46F4"/>
    <w:rsid w:val="003B5529"/>
    <w:rsid w:val="003B61EB"/>
    <w:rsid w:val="003C1265"/>
    <w:rsid w:val="003C17C7"/>
    <w:rsid w:val="003C17E2"/>
    <w:rsid w:val="003C2205"/>
    <w:rsid w:val="003C3DAC"/>
    <w:rsid w:val="003C4215"/>
    <w:rsid w:val="003C453D"/>
    <w:rsid w:val="003C720A"/>
    <w:rsid w:val="003D11B7"/>
    <w:rsid w:val="003D47E4"/>
    <w:rsid w:val="003D4EAC"/>
    <w:rsid w:val="003E01E6"/>
    <w:rsid w:val="003E0B64"/>
    <w:rsid w:val="003E1AB7"/>
    <w:rsid w:val="003E5892"/>
    <w:rsid w:val="003E6B52"/>
    <w:rsid w:val="003E797E"/>
    <w:rsid w:val="003F0D7F"/>
    <w:rsid w:val="003F2D88"/>
    <w:rsid w:val="003F2DB9"/>
    <w:rsid w:val="003F4A2F"/>
    <w:rsid w:val="003F538B"/>
    <w:rsid w:val="003F541B"/>
    <w:rsid w:val="003F7900"/>
    <w:rsid w:val="0040205C"/>
    <w:rsid w:val="00402458"/>
    <w:rsid w:val="00402E35"/>
    <w:rsid w:val="004043A7"/>
    <w:rsid w:val="00404E91"/>
    <w:rsid w:val="00405050"/>
    <w:rsid w:val="00405114"/>
    <w:rsid w:val="00410016"/>
    <w:rsid w:val="00410524"/>
    <w:rsid w:val="00414124"/>
    <w:rsid w:val="004148B2"/>
    <w:rsid w:val="00416496"/>
    <w:rsid w:val="0041682F"/>
    <w:rsid w:val="004175ED"/>
    <w:rsid w:val="00417665"/>
    <w:rsid w:val="00422646"/>
    <w:rsid w:val="00426F6E"/>
    <w:rsid w:val="00427185"/>
    <w:rsid w:val="00431E04"/>
    <w:rsid w:val="00431EFE"/>
    <w:rsid w:val="00433268"/>
    <w:rsid w:val="00434693"/>
    <w:rsid w:val="0044133C"/>
    <w:rsid w:val="004423D3"/>
    <w:rsid w:val="004448A4"/>
    <w:rsid w:val="0044572B"/>
    <w:rsid w:val="004463A8"/>
    <w:rsid w:val="00447163"/>
    <w:rsid w:val="0044750C"/>
    <w:rsid w:val="00447822"/>
    <w:rsid w:val="00447F9C"/>
    <w:rsid w:val="00454E91"/>
    <w:rsid w:val="0045534C"/>
    <w:rsid w:val="00461164"/>
    <w:rsid w:val="00461A17"/>
    <w:rsid w:val="00461B8A"/>
    <w:rsid w:val="00464269"/>
    <w:rsid w:val="004648B7"/>
    <w:rsid w:val="00465728"/>
    <w:rsid w:val="0046715A"/>
    <w:rsid w:val="0047169A"/>
    <w:rsid w:val="00475FE0"/>
    <w:rsid w:val="00476181"/>
    <w:rsid w:val="00477767"/>
    <w:rsid w:val="00477EA8"/>
    <w:rsid w:val="00480BAA"/>
    <w:rsid w:val="0048163E"/>
    <w:rsid w:val="00482C39"/>
    <w:rsid w:val="00483511"/>
    <w:rsid w:val="00483F4F"/>
    <w:rsid w:val="004841A5"/>
    <w:rsid w:val="004847DB"/>
    <w:rsid w:val="00484BCF"/>
    <w:rsid w:val="0048638D"/>
    <w:rsid w:val="00486AC9"/>
    <w:rsid w:val="00487AE2"/>
    <w:rsid w:val="00495652"/>
    <w:rsid w:val="004979F8"/>
    <w:rsid w:val="004A0406"/>
    <w:rsid w:val="004A0C1F"/>
    <w:rsid w:val="004A532A"/>
    <w:rsid w:val="004A58C4"/>
    <w:rsid w:val="004A5FAB"/>
    <w:rsid w:val="004A6B88"/>
    <w:rsid w:val="004B2046"/>
    <w:rsid w:val="004B2896"/>
    <w:rsid w:val="004B2BD0"/>
    <w:rsid w:val="004B2E33"/>
    <w:rsid w:val="004B3955"/>
    <w:rsid w:val="004B4642"/>
    <w:rsid w:val="004B5532"/>
    <w:rsid w:val="004B588E"/>
    <w:rsid w:val="004C1645"/>
    <w:rsid w:val="004C62C0"/>
    <w:rsid w:val="004D195F"/>
    <w:rsid w:val="004D1F02"/>
    <w:rsid w:val="004D32BE"/>
    <w:rsid w:val="004D32DA"/>
    <w:rsid w:val="004D4371"/>
    <w:rsid w:val="004D50E5"/>
    <w:rsid w:val="004D581E"/>
    <w:rsid w:val="004D761F"/>
    <w:rsid w:val="004E038C"/>
    <w:rsid w:val="004E3AD0"/>
    <w:rsid w:val="004E62E7"/>
    <w:rsid w:val="004E662F"/>
    <w:rsid w:val="004E6BEB"/>
    <w:rsid w:val="004F30EA"/>
    <w:rsid w:val="004F3F7C"/>
    <w:rsid w:val="004F4D62"/>
    <w:rsid w:val="004F6555"/>
    <w:rsid w:val="005001B0"/>
    <w:rsid w:val="005014C2"/>
    <w:rsid w:val="00501A98"/>
    <w:rsid w:val="00501E7A"/>
    <w:rsid w:val="00502307"/>
    <w:rsid w:val="0050419F"/>
    <w:rsid w:val="00504DD1"/>
    <w:rsid w:val="005053E1"/>
    <w:rsid w:val="00513A79"/>
    <w:rsid w:val="005160AE"/>
    <w:rsid w:val="00517520"/>
    <w:rsid w:val="005200DA"/>
    <w:rsid w:val="00521E63"/>
    <w:rsid w:val="00522A33"/>
    <w:rsid w:val="00522BAC"/>
    <w:rsid w:val="005230E8"/>
    <w:rsid w:val="00525FB6"/>
    <w:rsid w:val="005267FE"/>
    <w:rsid w:val="00530100"/>
    <w:rsid w:val="005318EC"/>
    <w:rsid w:val="00531A44"/>
    <w:rsid w:val="00534B18"/>
    <w:rsid w:val="005356DA"/>
    <w:rsid w:val="00540828"/>
    <w:rsid w:val="00542E1C"/>
    <w:rsid w:val="00544A83"/>
    <w:rsid w:val="00545782"/>
    <w:rsid w:val="00546872"/>
    <w:rsid w:val="00546F41"/>
    <w:rsid w:val="00550917"/>
    <w:rsid w:val="005512AF"/>
    <w:rsid w:val="00551FBC"/>
    <w:rsid w:val="00552832"/>
    <w:rsid w:val="00556AA1"/>
    <w:rsid w:val="00557C22"/>
    <w:rsid w:val="005614D2"/>
    <w:rsid w:val="00563392"/>
    <w:rsid w:val="0056391B"/>
    <w:rsid w:val="00563D36"/>
    <w:rsid w:val="00565705"/>
    <w:rsid w:val="00565CBC"/>
    <w:rsid w:val="00566F3D"/>
    <w:rsid w:val="00570337"/>
    <w:rsid w:val="0057095A"/>
    <w:rsid w:val="00570A93"/>
    <w:rsid w:val="00577A92"/>
    <w:rsid w:val="00577FC5"/>
    <w:rsid w:val="00583936"/>
    <w:rsid w:val="00587216"/>
    <w:rsid w:val="005875FD"/>
    <w:rsid w:val="0058765C"/>
    <w:rsid w:val="00587C2F"/>
    <w:rsid w:val="00587FEC"/>
    <w:rsid w:val="00590851"/>
    <w:rsid w:val="0059144F"/>
    <w:rsid w:val="005919F1"/>
    <w:rsid w:val="005920D0"/>
    <w:rsid w:val="005923CF"/>
    <w:rsid w:val="0059476F"/>
    <w:rsid w:val="005954E0"/>
    <w:rsid w:val="00596651"/>
    <w:rsid w:val="005A0D5F"/>
    <w:rsid w:val="005A1659"/>
    <w:rsid w:val="005A2A33"/>
    <w:rsid w:val="005A48DB"/>
    <w:rsid w:val="005A6147"/>
    <w:rsid w:val="005A7139"/>
    <w:rsid w:val="005A7818"/>
    <w:rsid w:val="005B05E8"/>
    <w:rsid w:val="005B34CF"/>
    <w:rsid w:val="005B4546"/>
    <w:rsid w:val="005B4A24"/>
    <w:rsid w:val="005C48F4"/>
    <w:rsid w:val="005C62A1"/>
    <w:rsid w:val="005C66CF"/>
    <w:rsid w:val="005C6F6A"/>
    <w:rsid w:val="005C6FAF"/>
    <w:rsid w:val="005D0860"/>
    <w:rsid w:val="005D1482"/>
    <w:rsid w:val="005D4482"/>
    <w:rsid w:val="005D4488"/>
    <w:rsid w:val="005D5F71"/>
    <w:rsid w:val="005D63DD"/>
    <w:rsid w:val="005E0504"/>
    <w:rsid w:val="005E084D"/>
    <w:rsid w:val="005E14A7"/>
    <w:rsid w:val="005E1939"/>
    <w:rsid w:val="005E4C22"/>
    <w:rsid w:val="005E4C62"/>
    <w:rsid w:val="005E4D9E"/>
    <w:rsid w:val="005E58C9"/>
    <w:rsid w:val="005E5AE7"/>
    <w:rsid w:val="005E634A"/>
    <w:rsid w:val="005E6B20"/>
    <w:rsid w:val="005E756C"/>
    <w:rsid w:val="005F092E"/>
    <w:rsid w:val="005F17B6"/>
    <w:rsid w:val="005F55AA"/>
    <w:rsid w:val="006034D3"/>
    <w:rsid w:val="0060364B"/>
    <w:rsid w:val="00603F30"/>
    <w:rsid w:val="006062B9"/>
    <w:rsid w:val="006066E4"/>
    <w:rsid w:val="00611554"/>
    <w:rsid w:val="00614195"/>
    <w:rsid w:val="006143DD"/>
    <w:rsid w:val="00614409"/>
    <w:rsid w:val="00614F36"/>
    <w:rsid w:val="00620F18"/>
    <w:rsid w:val="006247CF"/>
    <w:rsid w:val="006249EB"/>
    <w:rsid w:val="00624A9B"/>
    <w:rsid w:val="006259EC"/>
    <w:rsid w:val="006278EE"/>
    <w:rsid w:val="00627FA4"/>
    <w:rsid w:val="006311A2"/>
    <w:rsid w:val="00632513"/>
    <w:rsid w:val="00635871"/>
    <w:rsid w:val="006359E6"/>
    <w:rsid w:val="00636CFA"/>
    <w:rsid w:val="00641FC6"/>
    <w:rsid w:val="00642E4F"/>
    <w:rsid w:val="006435FC"/>
    <w:rsid w:val="00645BA3"/>
    <w:rsid w:val="006471C2"/>
    <w:rsid w:val="00647B58"/>
    <w:rsid w:val="006508E6"/>
    <w:rsid w:val="00650BCC"/>
    <w:rsid w:val="00653DFE"/>
    <w:rsid w:val="00654461"/>
    <w:rsid w:val="00656422"/>
    <w:rsid w:val="0065674B"/>
    <w:rsid w:val="00656B65"/>
    <w:rsid w:val="006573FE"/>
    <w:rsid w:val="00657692"/>
    <w:rsid w:val="00657A1D"/>
    <w:rsid w:val="00660584"/>
    <w:rsid w:val="00662398"/>
    <w:rsid w:val="006630E3"/>
    <w:rsid w:val="0066469F"/>
    <w:rsid w:val="00665390"/>
    <w:rsid w:val="00666028"/>
    <w:rsid w:val="00666081"/>
    <w:rsid w:val="00666EA9"/>
    <w:rsid w:val="00672EE1"/>
    <w:rsid w:val="00673AD4"/>
    <w:rsid w:val="006748AE"/>
    <w:rsid w:val="00674C2F"/>
    <w:rsid w:val="0067704B"/>
    <w:rsid w:val="0068002B"/>
    <w:rsid w:val="00681046"/>
    <w:rsid w:val="006845CB"/>
    <w:rsid w:val="00687922"/>
    <w:rsid w:val="006917F0"/>
    <w:rsid w:val="00691957"/>
    <w:rsid w:val="0069294E"/>
    <w:rsid w:val="0069339B"/>
    <w:rsid w:val="00694A74"/>
    <w:rsid w:val="006958B4"/>
    <w:rsid w:val="006968F3"/>
    <w:rsid w:val="00696A59"/>
    <w:rsid w:val="00697AA3"/>
    <w:rsid w:val="00697BB7"/>
    <w:rsid w:val="006A4D1B"/>
    <w:rsid w:val="006A784F"/>
    <w:rsid w:val="006B174A"/>
    <w:rsid w:val="006B1BC5"/>
    <w:rsid w:val="006B3B3F"/>
    <w:rsid w:val="006B55B9"/>
    <w:rsid w:val="006B6610"/>
    <w:rsid w:val="006C1162"/>
    <w:rsid w:val="006D41C8"/>
    <w:rsid w:val="006D4911"/>
    <w:rsid w:val="006D4DF3"/>
    <w:rsid w:val="006D5C5B"/>
    <w:rsid w:val="006E0D48"/>
    <w:rsid w:val="006E0FE4"/>
    <w:rsid w:val="006E2BB3"/>
    <w:rsid w:val="006E2C3B"/>
    <w:rsid w:val="006E439B"/>
    <w:rsid w:val="006E6671"/>
    <w:rsid w:val="006F0AB6"/>
    <w:rsid w:val="006F1504"/>
    <w:rsid w:val="006F243C"/>
    <w:rsid w:val="006F2B4F"/>
    <w:rsid w:val="006F3C50"/>
    <w:rsid w:val="006F3DF9"/>
    <w:rsid w:val="006F3F1A"/>
    <w:rsid w:val="006F5861"/>
    <w:rsid w:val="006F647D"/>
    <w:rsid w:val="006F6F68"/>
    <w:rsid w:val="006F75C2"/>
    <w:rsid w:val="006F75E9"/>
    <w:rsid w:val="006F7C87"/>
    <w:rsid w:val="006F7DAC"/>
    <w:rsid w:val="0070102F"/>
    <w:rsid w:val="00702793"/>
    <w:rsid w:val="00703FBD"/>
    <w:rsid w:val="00704327"/>
    <w:rsid w:val="007050DB"/>
    <w:rsid w:val="007053F4"/>
    <w:rsid w:val="00705752"/>
    <w:rsid w:val="00706675"/>
    <w:rsid w:val="007102E8"/>
    <w:rsid w:val="0071153C"/>
    <w:rsid w:val="00712F16"/>
    <w:rsid w:val="00713022"/>
    <w:rsid w:val="00713417"/>
    <w:rsid w:val="00720DC2"/>
    <w:rsid w:val="00721936"/>
    <w:rsid w:val="00721D27"/>
    <w:rsid w:val="00722BE1"/>
    <w:rsid w:val="00723875"/>
    <w:rsid w:val="00724473"/>
    <w:rsid w:val="00724E59"/>
    <w:rsid w:val="007253D5"/>
    <w:rsid w:val="0072684A"/>
    <w:rsid w:val="00726E0E"/>
    <w:rsid w:val="0073352C"/>
    <w:rsid w:val="00734BE0"/>
    <w:rsid w:val="007358EE"/>
    <w:rsid w:val="00735F63"/>
    <w:rsid w:val="00736930"/>
    <w:rsid w:val="00736F80"/>
    <w:rsid w:val="007412BC"/>
    <w:rsid w:val="007421C5"/>
    <w:rsid w:val="007425B4"/>
    <w:rsid w:val="0074477F"/>
    <w:rsid w:val="00744C4C"/>
    <w:rsid w:val="00746974"/>
    <w:rsid w:val="0075118B"/>
    <w:rsid w:val="007519E6"/>
    <w:rsid w:val="00752768"/>
    <w:rsid w:val="007529D7"/>
    <w:rsid w:val="00753601"/>
    <w:rsid w:val="00754487"/>
    <w:rsid w:val="00757B1B"/>
    <w:rsid w:val="007608D6"/>
    <w:rsid w:val="00761963"/>
    <w:rsid w:val="00761CC0"/>
    <w:rsid w:val="00762377"/>
    <w:rsid w:val="007630E4"/>
    <w:rsid w:val="007644AD"/>
    <w:rsid w:val="00766991"/>
    <w:rsid w:val="007706FE"/>
    <w:rsid w:val="007708BC"/>
    <w:rsid w:val="00771018"/>
    <w:rsid w:val="00771669"/>
    <w:rsid w:val="007722AD"/>
    <w:rsid w:val="00775D21"/>
    <w:rsid w:val="00783CD3"/>
    <w:rsid w:val="0078436B"/>
    <w:rsid w:val="007867DB"/>
    <w:rsid w:val="00787D5A"/>
    <w:rsid w:val="007919AE"/>
    <w:rsid w:val="00792CC6"/>
    <w:rsid w:val="00794A30"/>
    <w:rsid w:val="00796658"/>
    <w:rsid w:val="007A0FB1"/>
    <w:rsid w:val="007A3CF6"/>
    <w:rsid w:val="007A4F5D"/>
    <w:rsid w:val="007A58A4"/>
    <w:rsid w:val="007A593D"/>
    <w:rsid w:val="007B38BC"/>
    <w:rsid w:val="007B4CE6"/>
    <w:rsid w:val="007B6133"/>
    <w:rsid w:val="007C0F8A"/>
    <w:rsid w:val="007C1EAE"/>
    <w:rsid w:val="007C3550"/>
    <w:rsid w:val="007D0C3F"/>
    <w:rsid w:val="007D1902"/>
    <w:rsid w:val="007D1E64"/>
    <w:rsid w:val="007D2201"/>
    <w:rsid w:val="007D227C"/>
    <w:rsid w:val="007E00AC"/>
    <w:rsid w:val="007E1C62"/>
    <w:rsid w:val="007E210D"/>
    <w:rsid w:val="007E48B8"/>
    <w:rsid w:val="007F2CD3"/>
    <w:rsid w:val="007F3836"/>
    <w:rsid w:val="0080116E"/>
    <w:rsid w:val="00801176"/>
    <w:rsid w:val="0080121E"/>
    <w:rsid w:val="00802716"/>
    <w:rsid w:val="00803AC0"/>
    <w:rsid w:val="00803C9D"/>
    <w:rsid w:val="0080501D"/>
    <w:rsid w:val="00810C53"/>
    <w:rsid w:val="008117AD"/>
    <w:rsid w:val="00812DDC"/>
    <w:rsid w:val="0081579B"/>
    <w:rsid w:val="00820F9C"/>
    <w:rsid w:val="008217D2"/>
    <w:rsid w:val="00821CF3"/>
    <w:rsid w:val="00823006"/>
    <w:rsid w:val="008230CF"/>
    <w:rsid w:val="00823BDB"/>
    <w:rsid w:val="00823D3E"/>
    <w:rsid w:val="00823FAF"/>
    <w:rsid w:val="0082711C"/>
    <w:rsid w:val="008271BE"/>
    <w:rsid w:val="00827462"/>
    <w:rsid w:val="008308D5"/>
    <w:rsid w:val="00831FCF"/>
    <w:rsid w:val="00832732"/>
    <w:rsid w:val="00837170"/>
    <w:rsid w:val="008413C4"/>
    <w:rsid w:val="00842CED"/>
    <w:rsid w:val="00844384"/>
    <w:rsid w:val="00844B8C"/>
    <w:rsid w:val="00846765"/>
    <w:rsid w:val="0084694B"/>
    <w:rsid w:val="0084762C"/>
    <w:rsid w:val="00851105"/>
    <w:rsid w:val="008517A5"/>
    <w:rsid w:val="00852C3D"/>
    <w:rsid w:val="008534DE"/>
    <w:rsid w:val="008577D9"/>
    <w:rsid w:val="00857AFD"/>
    <w:rsid w:val="00861D59"/>
    <w:rsid w:val="0086259F"/>
    <w:rsid w:val="00862DDC"/>
    <w:rsid w:val="0086666F"/>
    <w:rsid w:val="00867411"/>
    <w:rsid w:val="00870F01"/>
    <w:rsid w:val="00871028"/>
    <w:rsid w:val="0087141A"/>
    <w:rsid w:val="008740C6"/>
    <w:rsid w:val="00875F9D"/>
    <w:rsid w:val="00881244"/>
    <w:rsid w:val="00881C67"/>
    <w:rsid w:val="0088574A"/>
    <w:rsid w:val="00886FB6"/>
    <w:rsid w:val="00887DA9"/>
    <w:rsid w:val="00887FE0"/>
    <w:rsid w:val="00891726"/>
    <w:rsid w:val="00892B01"/>
    <w:rsid w:val="008A0F3C"/>
    <w:rsid w:val="008A1922"/>
    <w:rsid w:val="008A1FF6"/>
    <w:rsid w:val="008A2EFC"/>
    <w:rsid w:val="008A5845"/>
    <w:rsid w:val="008A5EA7"/>
    <w:rsid w:val="008A6714"/>
    <w:rsid w:val="008A781F"/>
    <w:rsid w:val="008B0168"/>
    <w:rsid w:val="008B1E8A"/>
    <w:rsid w:val="008B47CF"/>
    <w:rsid w:val="008B7E44"/>
    <w:rsid w:val="008C11F1"/>
    <w:rsid w:val="008C1573"/>
    <w:rsid w:val="008C3930"/>
    <w:rsid w:val="008C7A3A"/>
    <w:rsid w:val="008D1853"/>
    <w:rsid w:val="008D21DA"/>
    <w:rsid w:val="008D429C"/>
    <w:rsid w:val="008D4D16"/>
    <w:rsid w:val="008D6D40"/>
    <w:rsid w:val="008E51CD"/>
    <w:rsid w:val="008E6938"/>
    <w:rsid w:val="008E6FD8"/>
    <w:rsid w:val="008F037B"/>
    <w:rsid w:val="008F22D4"/>
    <w:rsid w:val="008F4938"/>
    <w:rsid w:val="008F4E0B"/>
    <w:rsid w:val="008F58D8"/>
    <w:rsid w:val="008F65EB"/>
    <w:rsid w:val="00902AC4"/>
    <w:rsid w:val="00903BC6"/>
    <w:rsid w:val="00907E1A"/>
    <w:rsid w:val="00910F83"/>
    <w:rsid w:val="009117EC"/>
    <w:rsid w:val="00912BA8"/>
    <w:rsid w:val="00913396"/>
    <w:rsid w:val="009173CF"/>
    <w:rsid w:val="00917884"/>
    <w:rsid w:val="00921F64"/>
    <w:rsid w:val="009234B1"/>
    <w:rsid w:val="00925C7C"/>
    <w:rsid w:val="00926063"/>
    <w:rsid w:val="00926A4A"/>
    <w:rsid w:val="00927024"/>
    <w:rsid w:val="00927CB6"/>
    <w:rsid w:val="00927FE2"/>
    <w:rsid w:val="00930911"/>
    <w:rsid w:val="00930A7B"/>
    <w:rsid w:val="00930AF3"/>
    <w:rsid w:val="00930DA9"/>
    <w:rsid w:val="00937F21"/>
    <w:rsid w:val="00937F50"/>
    <w:rsid w:val="00941A0A"/>
    <w:rsid w:val="009426ED"/>
    <w:rsid w:val="00942D32"/>
    <w:rsid w:val="009446D7"/>
    <w:rsid w:val="00946744"/>
    <w:rsid w:val="00947A64"/>
    <w:rsid w:val="009500BF"/>
    <w:rsid w:val="00950696"/>
    <w:rsid w:val="009512EE"/>
    <w:rsid w:val="00952934"/>
    <w:rsid w:val="00953FFA"/>
    <w:rsid w:val="009547FF"/>
    <w:rsid w:val="009607C9"/>
    <w:rsid w:val="00960BFB"/>
    <w:rsid w:val="00963553"/>
    <w:rsid w:val="00963DCB"/>
    <w:rsid w:val="009653F1"/>
    <w:rsid w:val="00966841"/>
    <w:rsid w:val="00970BB1"/>
    <w:rsid w:val="00972570"/>
    <w:rsid w:val="009764C5"/>
    <w:rsid w:val="00976504"/>
    <w:rsid w:val="00976F11"/>
    <w:rsid w:val="009802DC"/>
    <w:rsid w:val="00982643"/>
    <w:rsid w:val="009829BF"/>
    <w:rsid w:val="00983280"/>
    <w:rsid w:val="00984D4B"/>
    <w:rsid w:val="00985257"/>
    <w:rsid w:val="00992420"/>
    <w:rsid w:val="00992719"/>
    <w:rsid w:val="00993C26"/>
    <w:rsid w:val="00994FE1"/>
    <w:rsid w:val="009963B2"/>
    <w:rsid w:val="00996B6B"/>
    <w:rsid w:val="009A0134"/>
    <w:rsid w:val="009A0333"/>
    <w:rsid w:val="009A241F"/>
    <w:rsid w:val="009A3898"/>
    <w:rsid w:val="009A3EF6"/>
    <w:rsid w:val="009A4A46"/>
    <w:rsid w:val="009A6163"/>
    <w:rsid w:val="009B0482"/>
    <w:rsid w:val="009B1B8A"/>
    <w:rsid w:val="009B2D56"/>
    <w:rsid w:val="009B37FF"/>
    <w:rsid w:val="009B3C3D"/>
    <w:rsid w:val="009B4700"/>
    <w:rsid w:val="009B5333"/>
    <w:rsid w:val="009B592B"/>
    <w:rsid w:val="009C0BC4"/>
    <w:rsid w:val="009C3325"/>
    <w:rsid w:val="009C4EA7"/>
    <w:rsid w:val="009C6086"/>
    <w:rsid w:val="009C6FCF"/>
    <w:rsid w:val="009D0CBE"/>
    <w:rsid w:val="009D192F"/>
    <w:rsid w:val="009D491E"/>
    <w:rsid w:val="009D7DB1"/>
    <w:rsid w:val="009E1BB0"/>
    <w:rsid w:val="009E30D1"/>
    <w:rsid w:val="009E40F5"/>
    <w:rsid w:val="009E5329"/>
    <w:rsid w:val="009E75DE"/>
    <w:rsid w:val="009F13C4"/>
    <w:rsid w:val="009F300C"/>
    <w:rsid w:val="009F35EA"/>
    <w:rsid w:val="009F39D7"/>
    <w:rsid w:val="009F7115"/>
    <w:rsid w:val="009F7493"/>
    <w:rsid w:val="00A0005D"/>
    <w:rsid w:val="00A00623"/>
    <w:rsid w:val="00A02108"/>
    <w:rsid w:val="00A03455"/>
    <w:rsid w:val="00A037AC"/>
    <w:rsid w:val="00A0581A"/>
    <w:rsid w:val="00A05A2E"/>
    <w:rsid w:val="00A05CA2"/>
    <w:rsid w:val="00A115AD"/>
    <w:rsid w:val="00A11B03"/>
    <w:rsid w:val="00A1252C"/>
    <w:rsid w:val="00A142B6"/>
    <w:rsid w:val="00A158A4"/>
    <w:rsid w:val="00A2137E"/>
    <w:rsid w:val="00A213E1"/>
    <w:rsid w:val="00A216D8"/>
    <w:rsid w:val="00A22F0D"/>
    <w:rsid w:val="00A23248"/>
    <w:rsid w:val="00A23E93"/>
    <w:rsid w:val="00A243CD"/>
    <w:rsid w:val="00A27337"/>
    <w:rsid w:val="00A304FE"/>
    <w:rsid w:val="00A32457"/>
    <w:rsid w:val="00A324C6"/>
    <w:rsid w:val="00A34499"/>
    <w:rsid w:val="00A37752"/>
    <w:rsid w:val="00A406B7"/>
    <w:rsid w:val="00A4129A"/>
    <w:rsid w:val="00A412D6"/>
    <w:rsid w:val="00A41C9A"/>
    <w:rsid w:val="00A44912"/>
    <w:rsid w:val="00A473EE"/>
    <w:rsid w:val="00A50ABF"/>
    <w:rsid w:val="00A51776"/>
    <w:rsid w:val="00A51954"/>
    <w:rsid w:val="00A5243E"/>
    <w:rsid w:val="00A54A9B"/>
    <w:rsid w:val="00A54D90"/>
    <w:rsid w:val="00A55D57"/>
    <w:rsid w:val="00A56626"/>
    <w:rsid w:val="00A56751"/>
    <w:rsid w:val="00A61BC1"/>
    <w:rsid w:val="00A64DE5"/>
    <w:rsid w:val="00A64E74"/>
    <w:rsid w:val="00A6639E"/>
    <w:rsid w:val="00A7129C"/>
    <w:rsid w:val="00A71355"/>
    <w:rsid w:val="00A71518"/>
    <w:rsid w:val="00A71AD6"/>
    <w:rsid w:val="00A71B2A"/>
    <w:rsid w:val="00A72DB0"/>
    <w:rsid w:val="00A747F2"/>
    <w:rsid w:val="00A80864"/>
    <w:rsid w:val="00A809DC"/>
    <w:rsid w:val="00A81132"/>
    <w:rsid w:val="00A81805"/>
    <w:rsid w:val="00A86662"/>
    <w:rsid w:val="00A86BBF"/>
    <w:rsid w:val="00A910DB"/>
    <w:rsid w:val="00A92111"/>
    <w:rsid w:val="00A92912"/>
    <w:rsid w:val="00A952EB"/>
    <w:rsid w:val="00A959C4"/>
    <w:rsid w:val="00AA0E35"/>
    <w:rsid w:val="00AA1F89"/>
    <w:rsid w:val="00AA3B6C"/>
    <w:rsid w:val="00AA5E32"/>
    <w:rsid w:val="00AA685B"/>
    <w:rsid w:val="00AA75FD"/>
    <w:rsid w:val="00AB03E3"/>
    <w:rsid w:val="00AB2297"/>
    <w:rsid w:val="00AB2D84"/>
    <w:rsid w:val="00AB3D49"/>
    <w:rsid w:val="00AB583D"/>
    <w:rsid w:val="00AB7984"/>
    <w:rsid w:val="00AC13D9"/>
    <w:rsid w:val="00AC3D43"/>
    <w:rsid w:val="00AC3EA9"/>
    <w:rsid w:val="00AC3EF9"/>
    <w:rsid w:val="00AC55FC"/>
    <w:rsid w:val="00AC597A"/>
    <w:rsid w:val="00AD0375"/>
    <w:rsid w:val="00AD0B88"/>
    <w:rsid w:val="00AD2FA7"/>
    <w:rsid w:val="00AD3479"/>
    <w:rsid w:val="00AD4936"/>
    <w:rsid w:val="00AD6BCD"/>
    <w:rsid w:val="00AE072E"/>
    <w:rsid w:val="00AE0FE8"/>
    <w:rsid w:val="00AF0BA5"/>
    <w:rsid w:val="00AF0E51"/>
    <w:rsid w:val="00AF1E7E"/>
    <w:rsid w:val="00AF50D4"/>
    <w:rsid w:val="00AF545F"/>
    <w:rsid w:val="00AF698D"/>
    <w:rsid w:val="00B00C66"/>
    <w:rsid w:val="00B018A4"/>
    <w:rsid w:val="00B029DA"/>
    <w:rsid w:val="00B0314C"/>
    <w:rsid w:val="00B03426"/>
    <w:rsid w:val="00B05192"/>
    <w:rsid w:val="00B07BB9"/>
    <w:rsid w:val="00B10659"/>
    <w:rsid w:val="00B12411"/>
    <w:rsid w:val="00B13985"/>
    <w:rsid w:val="00B13FA0"/>
    <w:rsid w:val="00B14BED"/>
    <w:rsid w:val="00B15B0A"/>
    <w:rsid w:val="00B21EC5"/>
    <w:rsid w:val="00B221DD"/>
    <w:rsid w:val="00B23DE9"/>
    <w:rsid w:val="00B2452E"/>
    <w:rsid w:val="00B245C9"/>
    <w:rsid w:val="00B25C02"/>
    <w:rsid w:val="00B25E14"/>
    <w:rsid w:val="00B25EAA"/>
    <w:rsid w:val="00B26A3E"/>
    <w:rsid w:val="00B26B4C"/>
    <w:rsid w:val="00B270CF"/>
    <w:rsid w:val="00B326C0"/>
    <w:rsid w:val="00B3285F"/>
    <w:rsid w:val="00B32FB3"/>
    <w:rsid w:val="00B33032"/>
    <w:rsid w:val="00B350F9"/>
    <w:rsid w:val="00B359A3"/>
    <w:rsid w:val="00B35CC7"/>
    <w:rsid w:val="00B3704F"/>
    <w:rsid w:val="00B375D2"/>
    <w:rsid w:val="00B37DB1"/>
    <w:rsid w:val="00B40E8B"/>
    <w:rsid w:val="00B41532"/>
    <w:rsid w:val="00B45688"/>
    <w:rsid w:val="00B45AFC"/>
    <w:rsid w:val="00B46CEA"/>
    <w:rsid w:val="00B5144D"/>
    <w:rsid w:val="00B52F3B"/>
    <w:rsid w:val="00B531E6"/>
    <w:rsid w:val="00B542D0"/>
    <w:rsid w:val="00B563A8"/>
    <w:rsid w:val="00B56E3D"/>
    <w:rsid w:val="00B60ECA"/>
    <w:rsid w:val="00B62D49"/>
    <w:rsid w:val="00B630D9"/>
    <w:rsid w:val="00B64F21"/>
    <w:rsid w:val="00B657FE"/>
    <w:rsid w:val="00B70293"/>
    <w:rsid w:val="00B7044E"/>
    <w:rsid w:val="00B70BCA"/>
    <w:rsid w:val="00B71F68"/>
    <w:rsid w:val="00B74DC0"/>
    <w:rsid w:val="00B74E37"/>
    <w:rsid w:val="00B7513A"/>
    <w:rsid w:val="00B84EE5"/>
    <w:rsid w:val="00B85E79"/>
    <w:rsid w:val="00B868B9"/>
    <w:rsid w:val="00B916D1"/>
    <w:rsid w:val="00B91B4B"/>
    <w:rsid w:val="00B928E7"/>
    <w:rsid w:val="00B93D02"/>
    <w:rsid w:val="00B94074"/>
    <w:rsid w:val="00B94E65"/>
    <w:rsid w:val="00B9521C"/>
    <w:rsid w:val="00B95996"/>
    <w:rsid w:val="00B95BBF"/>
    <w:rsid w:val="00B9694E"/>
    <w:rsid w:val="00BA29EC"/>
    <w:rsid w:val="00BB03E1"/>
    <w:rsid w:val="00BB2342"/>
    <w:rsid w:val="00BB50C4"/>
    <w:rsid w:val="00BB691B"/>
    <w:rsid w:val="00BB7C4A"/>
    <w:rsid w:val="00BB7E6B"/>
    <w:rsid w:val="00BB7F85"/>
    <w:rsid w:val="00BC02B1"/>
    <w:rsid w:val="00BC34CA"/>
    <w:rsid w:val="00BC499A"/>
    <w:rsid w:val="00BC5C5A"/>
    <w:rsid w:val="00BC6254"/>
    <w:rsid w:val="00BC7D55"/>
    <w:rsid w:val="00BC7E97"/>
    <w:rsid w:val="00BD0943"/>
    <w:rsid w:val="00BD2D30"/>
    <w:rsid w:val="00BD3076"/>
    <w:rsid w:val="00BD3AAE"/>
    <w:rsid w:val="00BD3DD8"/>
    <w:rsid w:val="00BD4504"/>
    <w:rsid w:val="00BD4C06"/>
    <w:rsid w:val="00BE491E"/>
    <w:rsid w:val="00BE5517"/>
    <w:rsid w:val="00BE6645"/>
    <w:rsid w:val="00BF020E"/>
    <w:rsid w:val="00BF0829"/>
    <w:rsid w:val="00BF2846"/>
    <w:rsid w:val="00BF45ED"/>
    <w:rsid w:val="00BF4DB8"/>
    <w:rsid w:val="00BF5035"/>
    <w:rsid w:val="00BF6120"/>
    <w:rsid w:val="00BF75D1"/>
    <w:rsid w:val="00C007AE"/>
    <w:rsid w:val="00C00881"/>
    <w:rsid w:val="00C01796"/>
    <w:rsid w:val="00C01911"/>
    <w:rsid w:val="00C02318"/>
    <w:rsid w:val="00C05277"/>
    <w:rsid w:val="00C1096A"/>
    <w:rsid w:val="00C115D6"/>
    <w:rsid w:val="00C11A78"/>
    <w:rsid w:val="00C11E03"/>
    <w:rsid w:val="00C1518B"/>
    <w:rsid w:val="00C15DBC"/>
    <w:rsid w:val="00C165C2"/>
    <w:rsid w:val="00C166A1"/>
    <w:rsid w:val="00C20AF3"/>
    <w:rsid w:val="00C22F1B"/>
    <w:rsid w:val="00C23FD5"/>
    <w:rsid w:val="00C24047"/>
    <w:rsid w:val="00C242F0"/>
    <w:rsid w:val="00C242F3"/>
    <w:rsid w:val="00C26434"/>
    <w:rsid w:val="00C26678"/>
    <w:rsid w:val="00C26EFB"/>
    <w:rsid w:val="00C31074"/>
    <w:rsid w:val="00C313AA"/>
    <w:rsid w:val="00C340F1"/>
    <w:rsid w:val="00C374F5"/>
    <w:rsid w:val="00C43ADD"/>
    <w:rsid w:val="00C44798"/>
    <w:rsid w:val="00C45B57"/>
    <w:rsid w:val="00C47EDF"/>
    <w:rsid w:val="00C50723"/>
    <w:rsid w:val="00C50A4D"/>
    <w:rsid w:val="00C5352D"/>
    <w:rsid w:val="00C53A99"/>
    <w:rsid w:val="00C555CB"/>
    <w:rsid w:val="00C6019A"/>
    <w:rsid w:val="00C61344"/>
    <w:rsid w:val="00C6172F"/>
    <w:rsid w:val="00C62AE0"/>
    <w:rsid w:val="00C649C5"/>
    <w:rsid w:val="00C66371"/>
    <w:rsid w:val="00C672B4"/>
    <w:rsid w:val="00C7099A"/>
    <w:rsid w:val="00C722F7"/>
    <w:rsid w:val="00C73EA6"/>
    <w:rsid w:val="00C743DE"/>
    <w:rsid w:val="00C74E91"/>
    <w:rsid w:val="00C76906"/>
    <w:rsid w:val="00C800A4"/>
    <w:rsid w:val="00C8106A"/>
    <w:rsid w:val="00C81E9C"/>
    <w:rsid w:val="00C83F1F"/>
    <w:rsid w:val="00C8536E"/>
    <w:rsid w:val="00C87F2D"/>
    <w:rsid w:val="00C90674"/>
    <w:rsid w:val="00C915FB"/>
    <w:rsid w:val="00C91FBA"/>
    <w:rsid w:val="00C92C7B"/>
    <w:rsid w:val="00C94689"/>
    <w:rsid w:val="00C949B8"/>
    <w:rsid w:val="00C97465"/>
    <w:rsid w:val="00CA0286"/>
    <w:rsid w:val="00CA0B28"/>
    <w:rsid w:val="00CA1EBA"/>
    <w:rsid w:val="00CA2C3E"/>
    <w:rsid w:val="00CA2F39"/>
    <w:rsid w:val="00CA361A"/>
    <w:rsid w:val="00CA44FD"/>
    <w:rsid w:val="00CA5C2C"/>
    <w:rsid w:val="00CA68C1"/>
    <w:rsid w:val="00CA7F6C"/>
    <w:rsid w:val="00CB0C84"/>
    <w:rsid w:val="00CB2F8F"/>
    <w:rsid w:val="00CB5BDF"/>
    <w:rsid w:val="00CB7299"/>
    <w:rsid w:val="00CC1AFB"/>
    <w:rsid w:val="00CC6875"/>
    <w:rsid w:val="00CC79C3"/>
    <w:rsid w:val="00CD5EA0"/>
    <w:rsid w:val="00CE0A13"/>
    <w:rsid w:val="00CE1578"/>
    <w:rsid w:val="00CE1C6E"/>
    <w:rsid w:val="00CE1FA3"/>
    <w:rsid w:val="00CE2C15"/>
    <w:rsid w:val="00CE3E62"/>
    <w:rsid w:val="00CE55B2"/>
    <w:rsid w:val="00CE7970"/>
    <w:rsid w:val="00CF00D8"/>
    <w:rsid w:val="00CF2D8C"/>
    <w:rsid w:val="00CF41CA"/>
    <w:rsid w:val="00CF52C3"/>
    <w:rsid w:val="00CF57E0"/>
    <w:rsid w:val="00CF5CD5"/>
    <w:rsid w:val="00CF7A3B"/>
    <w:rsid w:val="00CF7BD2"/>
    <w:rsid w:val="00D00FEC"/>
    <w:rsid w:val="00D028E6"/>
    <w:rsid w:val="00D06ACB"/>
    <w:rsid w:val="00D072F1"/>
    <w:rsid w:val="00D11650"/>
    <w:rsid w:val="00D1419C"/>
    <w:rsid w:val="00D20D7C"/>
    <w:rsid w:val="00D214FC"/>
    <w:rsid w:val="00D22C14"/>
    <w:rsid w:val="00D23995"/>
    <w:rsid w:val="00D2417E"/>
    <w:rsid w:val="00D25DE2"/>
    <w:rsid w:val="00D300E0"/>
    <w:rsid w:val="00D30BEF"/>
    <w:rsid w:val="00D31C39"/>
    <w:rsid w:val="00D31E59"/>
    <w:rsid w:val="00D32183"/>
    <w:rsid w:val="00D402DB"/>
    <w:rsid w:val="00D411A4"/>
    <w:rsid w:val="00D42D90"/>
    <w:rsid w:val="00D44BE6"/>
    <w:rsid w:val="00D45FEB"/>
    <w:rsid w:val="00D47C31"/>
    <w:rsid w:val="00D515F0"/>
    <w:rsid w:val="00D52785"/>
    <w:rsid w:val="00D53671"/>
    <w:rsid w:val="00D5558E"/>
    <w:rsid w:val="00D574C2"/>
    <w:rsid w:val="00D603C2"/>
    <w:rsid w:val="00D61E14"/>
    <w:rsid w:val="00D62FF0"/>
    <w:rsid w:val="00D65BF8"/>
    <w:rsid w:val="00D664E3"/>
    <w:rsid w:val="00D67126"/>
    <w:rsid w:val="00D722D6"/>
    <w:rsid w:val="00D75371"/>
    <w:rsid w:val="00D75AA4"/>
    <w:rsid w:val="00D75FB9"/>
    <w:rsid w:val="00D765DA"/>
    <w:rsid w:val="00D776A8"/>
    <w:rsid w:val="00D80030"/>
    <w:rsid w:val="00D807FD"/>
    <w:rsid w:val="00D825D6"/>
    <w:rsid w:val="00D85DD8"/>
    <w:rsid w:val="00D86E89"/>
    <w:rsid w:val="00D871DD"/>
    <w:rsid w:val="00D87B9F"/>
    <w:rsid w:val="00D94C64"/>
    <w:rsid w:val="00D96BF1"/>
    <w:rsid w:val="00DA061D"/>
    <w:rsid w:val="00DA17A4"/>
    <w:rsid w:val="00DA40C4"/>
    <w:rsid w:val="00DA4EFB"/>
    <w:rsid w:val="00DA6B23"/>
    <w:rsid w:val="00DA6D6F"/>
    <w:rsid w:val="00DA70D2"/>
    <w:rsid w:val="00DA7732"/>
    <w:rsid w:val="00DB4611"/>
    <w:rsid w:val="00DB5698"/>
    <w:rsid w:val="00DB5950"/>
    <w:rsid w:val="00DB7946"/>
    <w:rsid w:val="00DC0139"/>
    <w:rsid w:val="00DC1F11"/>
    <w:rsid w:val="00DC21F5"/>
    <w:rsid w:val="00DC5302"/>
    <w:rsid w:val="00DC5B64"/>
    <w:rsid w:val="00DC633A"/>
    <w:rsid w:val="00DC7081"/>
    <w:rsid w:val="00DD42E9"/>
    <w:rsid w:val="00DD46AC"/>
    <w:rsid w:val="00DD75FD"/>
    <w:rsid w:val="00DE0167"/>
    <w:rsid w:val="00DE1018"/>
    <w:rsid w:val="00DE1B69"/>
    <w:rsid w:val="00DE1E1A"/>
    <w:rsid w:val="00DE582A"/>
    <w:rsid w:val="00DE60F9"/>
    <w:rsid w:val="00DE638E"/>
    <w:rsid w:val="00DE7B00"/>
    <w:rsid w:val="00DF085D"/>
    <w:rsid w:val="00DF0CC0"/>
    <w:rsid w:val="00DF78EC"/>
    <w:rsid w:val="00DF7D9C"/>
    <w:rsid w:val="00E00BF0"/>
    <w:rsid w:val="00E02B39"/>
    <w:rsid w:val="00E032B9"/>
    <w:rsid w:val="00E058CE"/>
    <w:rsid w:val="00E05C8F"/>
    <w:rsid w:val="00E0619F"/>
    <w:rsid w:val="00E0625B"/>
    <w:rsid w:val="00E0698B"/>
    <w:rsid w:val="00E06A33"/>
    <w:rsid w:val="00E06D67"/>
    <w:rsid w:val="00E10BE9"/>
    <w:rsid w:val="00E10DAC"/>
    <w:rsid w:val="00E10FEA"/>
    <w:rsid w:val="00E11BB2"/>
    <w:rsid w:val="00E11F61"/>
    <w:rsid w:val="00E12152"/>
    <w:rsid w:val="00E15868"/>
    <w:rsid w:val="00E15A97"/>
    <w:rsid w:val="00E16130"/>
    <w:rsid w:val="00E17D20"/>
    <w:rsid w:val="00E23988"/>
    <w:rsid w:val="00E25FBE"/>
    <w:rsid w:val="00E27372"/>
    <w:rsid w:val="00E2770B"/>
    <w:rsid w:val="00E30DCC"/>
    <w:rsid w:val="00E31178"/>
    <w:rsid w:val="00E3149A"/>
    <w:rsid w:val="00E3225C"/>
    <w:rsid w:val="00E333FD"/>
    <w:rsid w:val="00E34F25"/>
    <w:rsid w:val="00E34FD6"/>
    <w:rsid w:val="00E352F5"/>
    <w:rsid w:val="00E37A06"/>
    <w:rsid w:val="00E40308"/>
    <w:rsid w:val="00E40C17"/>
    <w:rsid w:val="00E41E02"/>
    <w:rsid w:val="00E4246A"/>
    <w:rsid w:val="00E43A10"/>
    <w:rsid w:val="00E44A3E"/>
    <w:rsid w:val="00E44B25"/>
    <w:rsid w:val="00E4515C"/>
    <w:rsid w:val="00E515D4"/>
    <w:rsid w:val="00E51ED8"/>
    <w:rsid w:val="00E55E1B"/>
    <w:rsid w:val="00E60768"/>
    <w:rsid w:val="00E625BC"/>
    <w:rsid w:val="00E656C8"/>
    <w:rsid w:val="00E65897"/>
    <w:rsid w:val="00E66518"/>
    <w:rsid w:val="00E717E4"/>
    <w:rsid w:val="00E71976"/>
    <w:rsid w:val="00E75D67"/>
    <w:rsid w:val="00E77151"/>
    <w:rsid w:val="00E77D43"/>
    <w:rsid w:val="00E80180"/>
    <w:rsid w:val="00E81736"/>
    <w:rsid w:val="00E81A5E"/>
    <w:rsid w:val="00E826B4"/>
    <w:rsid w:val="00E83EB5"/>
    <w:rsid w:val="00E84E5C"/>
    <w:rsid w:val="00E858D0"/>
    <w:rsid w:val="00E9244F"/>
    <w:rsid w:val="00E93834"/>
    <w:rsid w:val="00E97098"/>
    <w:rsid w:val="00E97484"/>
    <w:rsid w:val="00EA00E1"/>
    <w:rsid w:val="00EA013C"/>
    <w:rsid w:val="00EA0792"/>
    <w:rsid w:val="00EA227C"/>
    <w:rsid w:val="00EA5247"/>
    <w:rsid w:val="00EA5C44"/>
    <w:rsid w:val="00EA6A13"/>
    <w:rsid w:val="00EB1A21"/>
    <w:rsid w:val="00EB25BB"/>
    <w:rsid w:val="00EB3BAF"/>
    <w:rsid w:val="00EB3E3D"/>
    <w:rsid w:val="00EB3EBF"/>
    <w:rsid w:val="00EB4AE4"/>
    <w:rsid w:val="00EB4FE7"/>
    <w:rsid w:val="00EB5544"/>
    <w:rsid w:val="00EB6531"/>
    <w:rsid w:val="00EB7EB2"/>
    <w:rsid w:val="00EC0946"/>
    <w:rsid w:val="00EC09FE"/>
    <w:rsid w:val="00EC228C"/>
    <w:rsid w:val="00EC31EC"/>
    <w:rsid w:val="00EC379A"/>
    <w:rsid w:val="00EC3A91"/>
    <w:rsid w:val="00EC53E2"/>
    <w:rsid w:val="00EC66A4"/>
    <w:rsid w:val="00EC701A"/>
    <w:rsid w:val="00EC7E8C"/>
    <w:rsid w:val="00ED036A"/>
    <w:rsid w:val="00ED1FB6"/>
    <w:rsid w:val="00ED5329"/>
    <w:rsid w:val="00ED5C83"/>
    <w:rsid w:val="00EE14A5"/>
    <w:rsid w:val="00EE18A7"/>
    <w:rsid w:val="00EE495D"/>
    <w:rsid w:val="00EE5397"/>
    <w:rsid w:val="00EE688F"/>
    <w:rsid w:val="00EE7A80"/>
    <w:rsid w:val="00EF2C32"/>
    <w:rsid w:val="00EF2D81"/>
    <w:rsid w:val="00EF5D19"/>
    <w:rsid w:val="00EF6334"/>
    <w:rsid w:val="00EF7F98"/>
    <w:rsid w:val="00F00508"/>
    <w:rsid w:val="00F00BBF"/>
    <w:rsid w:val="00F011FD"/>
    <w:rsid w:val="00F01CEF"/>
    <w:rsid w:val="00F02D0B"/>
    <w:rsid w:val="00F038F0"/>
    <w:rsid w:val="00F048E5"/>
    <w:rsid w:val="00F0579D"/>
    <w:rsid w:val="00F0743F"/>
    <w:rsid w:val="00F10773"/>
    <w:rsid w:val="00F11663"/>
    <w:rsid w:val="00F11878"/>
    <w:rsid w:val="00F16841"/>
    <w:rsid w:val="00F1775D"/>
    <w:rsid w:val="00F22DB1"/>
    <w:rsid w:val="00F23495"/>
    <w:rsid w:val="00F23633"/>
    <w:rsid w:val="00F2543B"/>
    <w:rsid w:val="00F263BE"/>
    <w:rsid w:val="00F2673C"/>
    <w:rsid w:val="00F27E46"/>
    <w:rsid w:val="00F34D91"/>
    <w:rsid w:val="00F37369"/>
    <w:rsid w:val="00F37794"/>
    <w:rsid w:val="00F416D9"/>
    <w:rsid w:val="00F41EF7"/>
    <w:rsid w:val="00F4210C"/>
    <w:rsid w:val="00F436D4"/>
    <w:rsid w:val="00F44895"/>
    <w:rsid w:val="00F4793B"/>
    <w:rsid w:val="00F5012B"/>
    <w:rsid w:val="00F507E7"/>
    <w:rsid w:val="00F50B12"/>
    <w:rsid w:val="00F539C6"/>
    <w:rsid w:val="00F558C4"/>
    <w:rsid w:val="00F56BAB"/>
    <w:rsid w:val="00F57B1C"/>
    <w:rsid w:val="00F61407"/>
    <w:rsid w:val="00F619F9"/>
    <w:rsid w:val="00F62181"/>
    <w:rsid w:val="00F63331"/>
    <w:rsid w:val="00F6532A"/>
    <w:rsid w:val="00F654E0"/>
    <w:rsid w:val="00F67249"/>
    <w:rsid w:val="00F67489"/>
    <w:rsid w:val="00F71650"/>
    <w:rsid w:val="00F72F56"/>
    <w:rsid w:val="00F7387D"/>
    <w:rsid w:val="00F73C5E"/>
    <w:rsid w:val="00F81701"/>
    <w:rsid w:val="00F8434A"/>
    <w:rsid w:val="00F85775"/>
    <w:rsid w:val="00F872CC"/>
    <w:rsid w:val="00F8772F"/>
    <w:rsid w:val="00F90C44"/>
    <w:rsid w:val="00F91B37"/>
    <w:rsid w:val="00F924DF"/>
    <w:rsid w:val="00F93762"/>
    <w:rsid w:val="00FA059A"/>
    <w:rsid w:val="00FA1167"/>
    <w:rsid w:val="00FA1FC3"/>
    <w:rsid w:val="00FA2718"/>
    <w:rsid w:val="00FB10C9"/>
    <w:rsid w:val="00FB11B0"/>
    <w:rsid w:val="00FB22B6"/>
    <w:rsid w:val="00FB34E1"/>
    <w:rsid w:val="00FB4532"/>
    <w:rsid w:val="00FB65D2"/>
    <w:rsid w:val="00FB753C"/>
    <w:rsid w:val="00FC09D7"/>
    <w:rsid w:val="00FC2881"/>
    <w:rsid w:val="00FC7E83"/>
    <w:rsid w:val="00FD00CE"/>
    <w:rsid w:val="00FD0882"/>
    <w:rsid w:val="00FD3815"/>
    <w:rsid w:val="00FD47FB"/>
    <w:rsid w:val="00FD511F"/>
    <w:rsid w:val="00FD59E6"/>
    <w:rsid w:val="00FD7497"/>
    <w:rsid w:val="00FE06C0"/>
    <w:rsid w:val="00FE178F"/>
    <w:rsid w:val="00FE2D95"/>
    <w:rsid w:val="00FE3AD7"/>
    <w:rsid w:val="00FE7086"/>
    <w:rsid w:val="00FF0AAE"/>
    <w:rsid w:val="00FF10EE"/>
    <w:rsid w:val="00FF23F4"/>
    <w:rsid w:val="00FF294A"/>
    <w:rsid w:val="00FF49E2"/>
    <w:rsid w:val="00FF50DE"/>
    <w:rsid w:val="00FF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2377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Zkladntext"/>
    <w:qFormat/>
    <w:rsid w:val="00762377"/>
    <w:pPr>
      <w:keepNext/>
      <w:tabs>
        <w:tab w:val="num" w:pos="432"/>
      </w:tabs>
      <w:ind w:left="432" w:hanging="432"/>
      <w:jc w:val="both"/>
      <w:outlineLvl w:val="0"/>
    </w:pPr>
    <w:rPr>
      <w:rFonts w:ascii="Arial Narrow" w:hAnsi="Arial Narrow"/>
      <w:b/>
      <w:color w:val="000000"/>
    </w:rPr>
  </w:style>
  <w:style w:type="paragraph" w:styleId="Nadpis2">
    <w:name w:val="heading 2"/>
    <w:basedOn w:val="Normln"/>
    <w:next w:val="Zkladntext"/>
    <w:qFormat/>
    <w:rsid w:val="00762377"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</w:rPr>
  </w:style>
  <w:style w:type="paragraph" w:styleId="Nadpis3">
    <w:name w:val="heading 3"/>
    <w:basedOn w:val="Normln"/>
    <w:next w:val="Zkladntext"/>
    <w:qFormat/>
    <w:rsid w:val="0076237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762377"/>
  </w:style>
  <w:style w:type="character" w:customStyle="1" w:styleId="slostrnky1">
    <w:name w:val="Číslo stránky1"/>
    <w:basedOn w:val="Standardnpsmoodstavce1"/>
    <w:rsid w:val="00762377"/>
  </w:style>
  <w:style w:type="character" w:customStyle="1" w:styleId="PodtitulChar">
    <w:name w:val="Podtitul Char"/>
    <w:basedOn w:val="Standardnpsmoodstavce1"/>
    <w:rsid w:val="00762377"/>
    <w:rPr>
      <w:rFonts w:ascii="Arial" w:hAnsi="Arial"/>
      <w:sz w:val="24"/>
    </w:rPr>
  </w:style>
  <w:style w:type="character" w:customStyle="1" w:styleId="AZKtextChar">
    <w:name w:val="AZK text Char"/>
    <w:rsid w:val="00762377"/>
    <w:rPr>
      <w:rFonts w:ascii="Arial" w:hAnsi="Arial" w:cs="Arial"/>
    </w:rPr>
  </w:style>
  <w:style w:type="character" w:customStyle="1" w:styleId="TextbublinyChar">
    <w:name w:val="Text bubliny Char"/>
    <w:basedOn w:val="Standardnpsmoodstavce1"/>
    <w:rsid w:val="00762377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1"/>
    <w:rsid w:val="00762377"/>
    <w:rPr>
      <w:rFonts w:ascii="Arial Narrow" w:hAnsi="Arial Narrow"/>
    </w:rPr>
  </w:style>
  <w:style w:type="character" w:customStyle="1" w:styleId="ZhlavChar">
    <w:name w:val="Záhlaví Char"/>
    <w:rsid w:val="00762377"/>
    <w:rPr>
      <w:sz w:val="24"/>
      <w:szCs w:val="24"/>
    </w:rPr>
  </w:style>
  <w:style w:type="character" w:customStyle="1" w:styleId="ListLabel1">
    <w:name w:val="ListLabel 1"/>
    <w:rsid w:val="00762377"/>
    <w:rPr>
      <w:b/>
    </w:rPr>
  </w:style>
  <w:style w:type="character" w:customStyle="1" w:styleId="ListLabel2">
    <w:name w:val="ListLabel 2"/>
    <w:rsid w:val="00762377"/>
    <w:rPr>
      <w:rFonts w:eastAsia="Times New Roman" w:cs="Times New Roman"/>
    </w:rPr>
  </w:style>
  <w:style w:type="character" w:customStyle="1" w:styleId="ListLabel3">
    <w:name w:val="ListLabel 3"/>
    <w:rsid w:val="00762377"/>
    <w:rPr>
      <w:rFonts w:cs="Courier New"/>
    </w:rPr>
  </w:style>
  <w:style w:type="character" w:customStyle="1" w:styleId="ListLabel4">
    <w:name w:val="ListLabel 4"/>
    <w:rsid w:val="00762377"/>
    <w:rPr>
      <w:rFonts w:cs="Symbol"/>
    </w:rPr>
  </w:style>
  <w:style w:type="character" w:customStyle="1" w:styleId="ListLabel5">
    <w:name w:val="ListLabel 5"/>
    <w:rsid w:val="00762377"/>
    <w:rPr>
      <w:rFonts w:cs="Wingdings"/>
    </w:rPr>
  </w:style>
  <w:style w:type="character" w:customStyle="1" w:styleId="ListLabel6">
    <w:name w:val="ListLabel 6"/>
    <w:rsid w:val="00762377"/>
    <w:rPr>
      <w:color w:val="00000A"/>
    </w:rPr>
  </w:style>
  <w:style w:type="character" w:customStyle="1" w:styleId="ListLabel7">
    <w:name w:val="ListLabel 7"/>
    <w:rsid w:val="00762377"/>
    <w:rPr>
      <w:b w:val="0"/>
    </w:rPr>
  </w:style>
  <w:style w:type="character" w:customStyle="1" w:styleId="ListLabel8">
    <w:name w:val="ListLabel 8"/>
    <w:rsid w:val="00762377"/>
    <w:rPr>
      <w:rFonts w:eastAsia="Times New Roman" w:cs="Calibri"/>
    </w:rPr>
  </w:style>
  <w:style w:type="paragraph" w:customStyle="1" w:styleId="Nadpis">
    <w:name w:val="Nadpis"/>
    <w:basedOn w:val="Normln"/>
    <w:next w:val="Zkladntext"/>
    <w:rsid w:val="0076237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762377"/>
    <w:pPr>
      <w:spacing w:before="120"/>
      <w:jc w:val="both"/>
    </w:pPr>
    <w:rPr>
      <w:rFonts w:ascii="Arial Narrow" w:hAnsi="Arial Narrow"/>
      <w:sz w:val="20"/>
      <w:szCs w:val="20"/>
    </w:rPr>
  </w:style>
  <w:style w:type="paragraph" w:styleId="Seznam">
    <w:name w:val="List"/>
    <w:basedOn w:val="Normln"/>
    <w:rsid w:val="00762377"/>
    <w:pPr>
      <w:ind w:left="283" w:hanging="283"/>
    </w:pPr>
    <w:rPr>
      <w:rFonts w:cs="Arial"/>
    </w:rPr>
  </w:style>
  <w:style w:type="paragraph" w:customStyle="1" w:styleId="Popisek">
    <w:name w:val="Popisek"/>
    <w:basedOn w:val="Normln"/>
    <w:rsid w:val="00762377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762377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762377"/>
    <w:pPr>
      <w:ind w:left="283" w:firstLine="708"/>
    </w:pPr>
    <w:rPr>
      <w:rFonts w:ascii="Arial Narrow" w:hAnsi="Arial Narrow"/>
    </w:rPr>
  </w:style>
  <w:style w:type="paragraph" w:customStyle="1" w:styleId="Zkladntext21">
    <w:name w:val="Základní text 21"/>
    <w:basedOn w:val="Normln"/>
    <w:rsid w:val="00762377"/>
    <w:pPr>
      <w:tabs>
        <w:tab w:val="left" w:pos="284"/>
        <w:tab w:val="left" w:pos="567"/>
        <w:tab w:val="left" w:pos="4111"/>
        <w:tab w:val="left" w:pos="7655"/>
      </w:tabs>
      <w:jc w:val="both"/>
    </w:pPr>
    <w:rPr>
      <w:rFonts w:ascii="Arial Narrow" w:hAnsi="Arial Narrow"/>
    </w:rPr>
  </w:style>
  <w:style w:type="paragraph" w:customStyle="1" w:styleId="Zkladntextodsazen21">
    <w:name w:val="Základní text odsazený 21"/>
    <w:basedOn w:val="Normln"/>
    <w:rsid w:val="00762377"/>
    <w:pPr>
      <w:ind w:firstLine="284"/>
    </w:pPr>
    <w:rPr>
      <w:rFonts w:ascii="Arial Narrow" w:hAnsi="Arial Narrow"/>
    </w:rPr>
  </w:style>
  <w:style w:type="paragraph" w:customStyle="1" w:styleId="Zkladntext31">
    <w:name w:val="Základní text 31"/>
    <w:basedOn w:val="Normln"/>
    <w:rsid w:val="00762377"/>
    <w:pPr>
      <w:spacing w:after="120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762377"/>
    <w:pPr>
      <w:suppressLineNumbers/>
      <w:tabs>
        <w:tab w:val="center" w:pos="4536"/>
        <w:tab w:val="right" w:pos="9072"/>
      </w:tabs>
    </w:pPr>
  </w:style>
  <w:style w:type="paragraph" w:customStyle="1" w:styleId="Texttabulky">
    <w:name w:val="Text tabulky"/>
    <w:rsid w:val="00762377"/>
    <w:pPr>
      <w:widowControl w:val="0"/>
      <w:suppressAutoHyphens/>
    </w:pPr>
    <w:rPr>
      <w:color w:val="000000"/>
      <w:lang w:eastAsia="ar-SA"/>
    </w:rPr>
  </w:style>
  <w:style w:type="paragraph" w:styleId="Zhlav">
    <w:name w:val="header"/>
    <w:basedOn w:val="Normln"/>
    <w:rsid w:val="00762377"/>
    <w:pPr>
      <w:suppressLineNumbers/>
      <w:tabs>
        <w:tab w:val="center" w:pos="4536"/>
        <w:tab w:val="right" w:pos="9072"/>
      </w:tabs>
    </w:pPr>
  </w:style>
  <w:style w:type="paragraph" w:customStyle="1" w:styleId="Import10">
    <w:name w:val="Import 10"/>
    <w:basedOn w:val="Normln"/>
    <w:rsid w:val="00762377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15" w:lineRule="auto"/>
    </w:pPr>
    <w:rPr>
      <w:rFonts w:ascii="Courier New" w:hAnsi="Courier New"/>
      <w:szCs w:val="20"/>
    </w:rPr>
  </w:style>
  <w:style w:type="paragraph" w:customStyle="1" w:styleId="Zkladntext210">
    <w:name w:val="Základní text 21"/>
    <w:basedOn w:val="Normln"/>
    <w:rsid w:val="00762377"/>
    <w:pPr>
      <w:ind w:left="284" w:firstLine="283"/>
      <w:jc w:val="both"/>
    </w:pPr>
    <w:rPr>
      <w:szCs w:val="20"/>
    </w:rPr>
  </w:style>
  <w:style w:type="paragraph" w:customStyle="1" w:styleId="WW-BodyText212345678">
    <w:name w:val="WW-Body Text 212345678"/>
    <w:basedOn w:val="Normln"/>
    <w:rsid w:val="00762377"/>
    <w:pPr>
      <w:spacing w:after="120"/>
      <w:ind w:left="283"/>
    </w:pPr>
    <w:rPr>
      <w:sz w:val="20"/>
      <w:szCs w:val="20"/>
    </w:rPr>
  </w:style>
  <w:style w:type="paragraph" w:styleId="Obsah8">
    <w:name w:val="toc 8"/>
    <w:basedOn w:val="Normln"/>
    <w:rsid w:val="00762377"/>
    <w:pPr>
      <w:tabs>
        <w:tab w:val="right" w:leader="dot" w:pos="7657"/>
      </w:tabs>
      <w:ind w:left="1400"/>
    </w:pPr>
    <w:rPr>
      <w:sz w:val="18"/>
      <w:szCs w:val="20"/>
    </w:rPr>
  </w:style>
  <w:style w:type="paragraph" w:customStyle="1" w:styleId="Import0">
    <w:name w:val="Import 0"/>
    <w:basedOn w:val="Normln"/>
    <w:rsid w:val="00762377"/>
    <w:pPr>
      <w:spacing w:line="276" w:lineRule="auto"/>
    </w:pPr>
    <w:rPr>
      <w:rFonts w:ascii="Courier New" w:hAnsi="Courier New"/>
      <w:szCs w:val="20"/>
    </w:rPr>
  </w:style>
  <w:style w:type="paragraph" w:customStyle="1" w:styleId="Seznam21">
    <w:name w:val="Seznam 21"/>
    <w:basedOn w:val="Normln"/>
    <w:rsid w:val="00762377"/>
    <w:pPr>
      <w:spacing w:after="120"/>
      <w:ind w:left="566" w:hanging="283"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762377"/>
    <w:pPr>
      <w:ind w:left="720"/>
    </w:pPr>
  </w:style>
  <w:style w:type="paragraph" w:customStyle="1" w:styleId="Default">
    <w:name w:val="Default"/>
    <w:rsid w:val="00762377"/>
    <w:pPr>
      <w:suppressAutoHyphens/>
    </w:pPr>
    <w:rPr>
      <w:color w:val="000000"/>
      <w:sz w:val="24"/>
      <w:szCs w:val="24"/>
      <w:lang w:eastAsia="ar-SA"/>
    </w:rPr>
  </w:style>
  <w:style w:type="paragraph" w:styleId="Podtitul">
    <w:name w:val="Subtitle"/>
    <w:basedOn w:val="Normln"/>
    <w:next w:val="Zkladntext"/>
    <w:qFormat/>
    <w:rsid w:val="00762377"/>
    <w:pPr>
      <w:spacing w:after="60"/>
      <w:jc w:val="center"/>
    </w:pPr>
    <w:rPr>
      <w:rFonts w:ascii="Arial" w:hAnsi="Arial"/>
      <w:i/>
      <w:iCs/>
      <w:sz w:val="28"/>
      <w:szCs w:val="20"/>
    </w:rPr>
  </w:style>
  <w:style w:type="paragraph" w:customStyle="1" w:styleId="Bezmezer1">
    <w:name w:val="Bez mezer1"/>
    <w:rsid w:val="00762377"/>
    <w:pPr>
      <w:suppressAutoHyphens/>
    </w:pPr>
    <w:rPr>
      <w:sz w:val="24"/>
      <w:szCs w:val="24"/>
      <w:lang w:eastAsia="ar-SA"/>
    </w:rPr>
  </w:style>
  <w:style w:type="paragraph" w:customStyle="1" w:styleId="A1">
    <w:name w:val="A 1"/>
    <w:basedOn w:val="Normln"/>
    <w:rsid w:val="00762377"/>
    <w:pPr>
      <w:spacing w:before="240" w:after="240"/>
    </w:pPr>
    <w:rPr>
      <w:rFonts w:ascii="Arial Black" w:hAnsi="Arial Black" w:cs="Arial"/>
      <w:sz w:val="28"/>
      <w:szCs w:val="28"/>
      <w:u w:val="single"/>
    </w:rPr>
  </w:style>
  <w:style w:type="paragraph" w:customStyle="1" w:styleId="norm3">
    <w:name w:val="norm3"/>
    <w:basedOn w:val="Normln"/>
    <w:uiPriority w:val="99"/>
    <w:rsid w:val="00762377"/>
    <w:pPr>
      <w:spacing w:before="60"/>
      <w:ind w:left="1134"/>
      <w:jc w:val="both"/>
    </w:pPr>
    <w:rPr>
      <w:rFonts w:ascii="Arial" w:hAnsi="Arial"/>
      <w:sz w:val="20"/>
      <w:szCs w:val="20"/>
    </w:rPr>
  </w:style>
  <w:style w:type="paragraph" w:customStyle="1" w:styleId="AZKtext">
    <w:name w:val="AZK text"/>
    <w:basedOn w:val="Normln"/>
    <w:rsid w:val="00762377"/>
    <w:pPr>
      <w:spacing w:before="40" w:after="40"/>
      <w:ind w:left="340" w:firstLine="340"/>
      <w:jc w:val="both"/>
    </w:pPr>
    <w:rPr>
      <w:rFonts w:ascii="Arial" w:hAnsi="Arial" w:cs="Arial"/>
      <w:sz w:val="20"/>
      <w:szCs w:val="20"/>
    </w:rPr>
  </w:style>
  <w:style w:type="paragraph" w:customStyle="1" w:styleId="BBSnormal">
    <w:name w:val="_BBS normal"/>
    <w:basedOn w:val="Normln"/>
    <w:rsid w:val="00762377"/>
    <w:pPr>
      <w:jc w:val="both"/>
    </w:pPr>
    <w:rPr>
      <w:rFonts w:ascii="Arial" w:hAnsi="Arial" w:cs="Arial"/>
      <w:sz w:val="22"/>
      <w:szCs w:val="20"/>
    </w:rPr>
  </w:style>
  <w:style w:type="paragraph" w:customStyle="1" w:styleId="Textbubliny1">
    <w:name w:val="Text bubliny1"/>
    <w:basedOn w:val="Normln"/>
    <w:rsid w:val="00762377"/>
    <w:rPr>
      <w:rFonts w:ascii="Tahoma" w:hAnsi="Tahoma" w:cs="Tahoma"/>
      <w:sz w:val="16"/>
      <w:szCs w:val="16"/>
    </w:rPr>
  </w:style>
  <w:style w:type="paragraph" w:customStyle="1" w:styleId="Normlnweb1">
    <w:name w:val="Normální (web)1"/>
    <w:basedOn w:val="Normln"/>
    <w:rsid w:val="00762377"/>
    <w:pPr>
      <w:spacing w:before="100" w:after="100"/>
    </w:pPr>
  </w:style>
  <w:style w:type="paragraph" w:styleId="Odstavecseseznamem">
    <w:name w:val="List Paragraph"/>
    <w:basedOn w:val="Normln"/>
    <w:uiPriority w:val="99"/>
    <w:qFormat/>
    <w:rsid w:val="009607C9"/>
    <w:pPr>
      <w:suppressAutoHyphens w:val="0"/>
      <w:ind w:left="720"/>
      <w:contextualSpacing/>
    </w:pPr>
    <w:rPr>
      <w:lang w:eastAsia="cs-CZ"/>
    </w:rPr>
  </w:style>
  <w:style w:type="table" w:styleId="Mkatabulky">
    <w:name w:val="Table Grid"/>
    <w:basedOn w:val="Normlntabulka"/>
    <w:uiPriority w:val="39"/>
    <w:rsid w:val="00D52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9A4A46"/>
  </w:style>
  <w:style w:type="table" w:customStyle="1" w:styleId="Mkatabulky1">
    <w:name w:val="Mřížka tabulky1"/>
    <w:basedOn w:val="Normlntabulka"/>
    <w:next w:val="Mkatabulky"/>
    <w:uiPriority w:val="39"/>
    <w:rsid w:val="003C17E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C17E2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C17E2"/>
    <w:rPr>
      <w:rFonts w:ascii="Tahoma" w:hAnsi="Tahoma" w:cs="Tahoma"/>
      <w:sz w:val="16"/>
      <w:szCs w:val="1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B45688"/>
    <w:rPr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8666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4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B9B1-429E-4D31-A33F-4E0B8BA9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24</Pages>
  <Words>8516</Words>
  <Characters>50248</Characters>
  <Application>Microsoft Office Word</Application>
  <DocSecurity>0</DocSecurity>
  <Lines>418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technická zpráva</vt:lpstr>
    </vt:vector>
  </TitlesOfParts>
  <Company/>
  <LinksUpToDate>false</LinksUpToDate>
  <CharactersWithSpaces>58647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technická zpráva</dc:title>
  <dc:creator>Luboš Rosík</dc:creator>
  <cp:lastModifiedBy>Otmar</cp:lastModifiedBy>
  <cp:revision>71</cp:revision>
  <cp:lastPrinted>2020-06-11T09:22:00Z</cp:lastPrinted>
  <dcterms:created xsi:type="dcterms:W3CDTF">2023-08-23T12:53:00Z</dcterms:created>
  <dcterms:modified xsi:type="dcterms:W3CDTF">2023-11-22T11:50:00Z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RosíkArchitekt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